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38FD" w:rsidRDefault="003F2FB2">
      <w:pPr>
        <w:tabs>
          <w:tab w:val="center" w:pos="4539"/>
          <w:tab w:val="right" w:pos="7943"/>
          <w:tab w:val="right" w:pos="9645"/>
        </w:tabs>
        <w:snapToGrid w:val="0"/>
        <w:spacing w:after="0"/>
        <w:ind w:right="2"/>
        <w:rPr>
          <w:rFonts w:ascii="Arial" w:hAnsi="Arial" w:cs="Arial"/>
          <w:b/>
          <w:sz w:val="28"/>
          <w:szCs w:val="24"/>
          <w:lang w:val="en-US"/>
        </w:rPr>
      </w:pPr>
      <w:r>
        <w:rPr>
          <w:rFonts w:ascii="Arial" w:eastAsia="Batang" w:hAnsi="Arial" w:cs="Arial"/>
          <w:b/>
          <w:sz w:val="28"/>
          <w:szCs w:val="24"/>
          <w:lang w:val="en-US" w:eastAsia="zh-CN" w:bidi="ar"/>
        </w:rPr>
        <w:t>3GPP TSG RAN WG1 #112bis-e</w:t>
      </w:r>
      <w:r>
        <w:rPr>
          <w:rFonts w:ascii="Arial" w:eastAsia="Batang" w:hAnsi="Arial" w:cs="Arial"/>
          <w:b/>
          <w:sz w:val="28"/>
          <w:szCs w:val="24"/>
          <w:lang w:val="en-US" w:eastAsia="zh-CN" w:bidi="ar"/>
        </w:rPr>
        <w:tab/>
        <w:t xml:space="preserve">                    </w:t>
      </w:r>
      <w:r>
        <w:rPr>
          <w:rFonts w:ascii="Arial" w:eastAsia="Batang" w:hAnsi="Arial" w:cs="Arial"/>
          <w:b/>
          <w:sz w:val="28"/>
          <w:szCs w:val="24"/>
          <w:lang w:val="en-US" w:eastAsia="zh-CN" w:bidi="ar"/>
        </w:rPr>
        <w:tab/>
        <w:t>R1-230</w:t>
      </w:r>
      <w:r>
        <w:rPr>
          <w:rFonts w:ascii="Arial" w:eastAsia="Batang" w:hAnsi="Arial" w:cs="Arial" w:hint="eastAsia"/>
          <w:b/>
          <w:sz w:val="28"/>
          <w:szCs w:val="24"/>
          <w:lang w:val="en-US" w:eastAsia="zh-CN" w:bidi="ar"/>
        </w:rPr>
        <w:t>2940</w:t>
      </w:r>
    </w:p>
    <w:p w:rsidR="00DE38FD" w:rsidRDefault="003F2FB2">
      <w:pPr>
        <w:tabs>
          <w:tab w:val="center" w:pos="4539"/>
          <w:tab w:val="right" w:pos="9078"/>
        </w:tabs>
        <w:snapToGrid w:val="0"/>
        <w:spacing w:after="0"/>
        <w:rPr>
          <w:rFonts w:ascii="Arial" w:eastAsia="MS Mincho" w:hAnsi="Arial" w:cs="Arial"/>
          <w:b/>
          <w:sz w:val="28"/>
          <w:szCs w:val="24"/>
          <w:lang w:val="en-US"/>
        </w:rPr>
      </w:pPr>
      <w:r>
        <w:rPr>
          <w:rFonts w:ascii="Arial" w:eastAsia="MS Mincho" w:hAnsi="Arial" w:cs="Arial"/>
          <w:b/>
          <w:sz w:val="28"/>
          <w:szCs w:val="24"/>
          <w:lang w:val="en-US" w:eastAsia="zh-CN" w:bidi="ar"/>
        </w:rPr>
        <w:t>e-Meeting, April 17</w:t>
      </w:r>
      <w:r>
        <w:rPr>
          <w:rFonts w:ascii="Arial" w:eastAsia="MS Mincho" w:hAnsi="Arial" w:cs="Arial"/>
          <w:b/>
          <w:sz w:val="28"/>
          <w:szCs w:val="24"/>
          <w:vertAlign w:val="superscript"/>
          <w:lang w:val="en-US" w:eastAsia="zh-CN" w:bidi="ar"/>
        </w:rPr>
        <w:t>th</w:t>
      </w:r>
      <w:r>
        <w:rPr>
          <w:rFonts w:ascii="Arial" w:eastAsia="MS Mincho" w:hAnsi="Arial" w:cs="Arial"/>
          <w:b/>
          <w:sz w:val="28"/>
          <w:szCs w:val="24"/>
          <w:lang w:val="en-US" w:eastAsia="zh-CN" w:bidi="ar"/>
        </w:rPr>
        <w:t xml:space="preserve"> – April 26</w:t>
      </w:r>
      <w:r>
        <w:rPr>
          <w:rFonts w:ascii="Arial" w:eastAsia="MS Mincho" w:hAnsi="Arial" w:cs="Arial"/>
          <w:b/>
          <w:sz w:val="28"/>
          <w:szCs w:val="24"/>
          <w:vertAlign w:val="superscript"/>
          <w:lang w:val="en-US" w:eastAsia="zh-CN" w:bidi="ar"/>
        </w:rPr>
        <w:t>th</w:t>
      </w:r>
      <w:r>
        <w:rPr>
          <w:rFonts w:ascii="Arial" w:eastAsia="MS Mincho" w:hAnsi="Arial" w:cs="Arial"/>
          <w:b/>
          <w:sz w:val="28"/>
          <w:szCs w:val="24"/>
          <w:lang w:val="en-US" w:eastAsia="zh-CN" w:bidi="ar"/>
        </w:rPr>
        <w:t>, 2023</w:t>
      </w:r>
    </w:p>
    <w:p w:rsidR="00DE38FD" w:rsidRDefault="00DE38FD">
      <w:pPr>
        <w:pStyle w:val="3GPPHeader"/>
        <w:rPr>
          <w:lang w:val="en-US"/>
        </w:rPr>
      </w:pPr>
    </w:p>
    <w:p w:rsidR="00DE38FD" w:rsidRDefault="003F2FB2">
      <w:pPr>
        <w:pStyle w:val="3GPPHeader"/>
        <w:rPr>
          <w:sz w:val="22"/>
          <w:szCs w:val="22"/>
        </w:rPr>
      </w:pPr>
      <w:r>
        <w:rPr>
          <w:sz w:val="22"/>
          <w:szCs w:val="22"/>
          <w:lang w:val="en-US"/>
        </w:rPr>
        <w:t>Agenda Item:</w:t>
      </w:r>
      <w:r>
        <w:rPr>
          <w:sz w:val="22"/>
          <w:szCs w:val="22"/>
          <w:lang w:val="en-US"/>
        </w:rPr>
        <w:tab/>
      </w:r>
      <w:r>
        <w:rPr>
          <w:sz w:val="22"/>
          <w:szCs w:val="22"/>
        </w:rPr>
        <w:t>5</w:t>
      </w:r>
    </w:p>
    <w:p w:rsidR="00DE38FD" w:rsidRDefault="003F2FB2">
      <w:pPr>
        <w:pStyle w:val="3GPPHeader"/>
        <w:rPr>
          <w:rFonts w:eastAsia="宋体"/>
          <w:sz w:val="22"/>
          <w:szCs w:val="22"/>
          <w:lang w:val="en-US"/>
        </w:rPr>
      </w:pPr>
      <w:r>
        <w:rPr>
          <w:sz w:val="22"/>
          <w:szCs w:val="22"/>
        </w:rPr>
        <w:t>Source:</w:t>
      </w:r>
      <w:r>
        <w:rPr>
          <w:sz w:val="22"/>
          <w:szCs w:val="22"/>
        </w:rPr>
        <w:tab/>
      </w:r>
      <w:r>
        <w:rPr>
          <w:rFonts w:eastAsia="宋体" w:hint="eastAsia"/>
          <w:sz w:val="22"/>
          <w:szCs w:val="22"/>
          <w:lang w:val="en-US"/>
        </w:rPr>
        <w:t xml:space="preserve">ZTE, </w:t>
      </w:r>
      <w:proofErr w:type="spellStart"/>
      <w:r>
        <w:rPr>
          <w:rFonts w:eastAsia="宋体" w:hint="eastAsia"/>
          <w:sz w:val="22"/>
          <w:szCs w:val="22"/>
          <w:lang w:val="en-US"/>
        </w:rPr>
        <w:t>Sanechips</w:t>
      </w:r>
      <w:proofErr w:type="spellEnd"/>
    </w:p>
    <w:p w:rsidR="00DE38FD" w:rsidRDefault="003F2FB2">
      <w:pPr>
        <w:pStyle w:val="3GPPHeader"/>
        <w:ind w:left="1701" w:hanging="1701"/>
        <w:rPr>
          <w:bCs/>
          <w:sz w:val="22"/>
          <w:szCs w:val="22"/>
        </w:rPr>
      </w:pPr>
      <w:r>
        <w:rPr>
          <w:sz w:val="22"/>
          <w:szCs w:val="22"/>
        </w:rPr>
        <w:t>Title:</w:t>
      </w:r>
      <w:r>
        <w:rPr>
          <w:sz w:val="22"/>
          <w:szCs w:val="22"/>
        </w:rPr>
        <w:tab/>
        <w:t xml:space="preserve">Discussion on </w:t>
      </w:r>
      <w:r>
        <w:rPr>
          <w:rFonts w:eastAsia="宋体" w:hint="eastAsia"/>
          <w:sz w:val="22"/>
          <w:szCs w:val="22"/>
          <w:lang w:val="en-US"/>
        </w:rPr>
        <w:t xml:space="preserve">reply LS on </w:t>
      </w:r>
      <w:r>
        <w:rPr>
          <w:rFonts w:hint="eastAsia"/>
          <w:sz w:val="22"/>
          <w:szCs w:val="22"/>
        </w:rPr>
        <w:t>LP-WUR architecture</w:t>
      </w:r>
    </w:p>
    <w:p w:rsidR="00DE38FD" w:rsidRDefault="003F2FB2">
      <w:pPr>
        <w:pStyle w:val="3GPPHeader"/>
        <w:ind w:left="1701" w:hanging="1701"/>
        <w:rPr>
          <w:sz w:val="22"/>
        </w:rPr>
      </w:pPr>
      <w:r>
        <w:rPr>
          <w:sz w:val="22"/>
          <w:szCs w:val="22"/>
        </w:rPr>
        <w:t>Document for:</w:t>
      </w:r>
      <w:r>
        <w:rPr>
          <w:sz w:val="22"/>
          <w:szCs w:val="22"/>
        </w:rPr>
        <w:tab/>
      </w:r>
      <w:r>
        <w:rPr>
          <w:sz w:val="22"/>
        </w:rPr>
        <w:t>Discussion, Decision</w:t>
      </w:r>
    </w:p>
    <w:p w:rsidR="00DE38FD" w:rsidRDefault="00DE38FD">
      <w:pPr>
        <w:pStyle w:val="3GPPHeader"/>
      </w:pPr>
    </w:p>
    <w:p w:rsidR="00DE38FD" w:rsidRDefault="003F2FB2">
      <w:pPr>
        <w:pStyle w:val="1"/>
      </w:pPr>
      <w:r>
        <w:t>1</w:t>
      </w:r>
      <w:r>
        <w:tab/>
        <w:t>Introduction</w:t>
      </w:r>
    </w:p>
    <w:tbl>
      <w:tblPr>
        <w:tblStyle w:val="af3"/>
        <w:tblpPr w:leftFromText="180" w:rightFromText="180" w:vertAnchor="text" w:horzAnchor="margin" w:tblpY="774"/>
        <w:tblW w:w="0" w:type="auto"/>
        <w:tblLook w:val="04A0" w:firstRow="1" w:lastRow="0" w:firstColumn="1" w:lastColumn="0" w:noHBand="0" w:noVBand="1"/>
      </w:tblPr>
      <w:tblGrid>
        <w:gridCol w:w="9629"/>
      </w:tblGrid>
      <w:tr w:rsidR="00DE38FD" w:rsidRPr="0063051C">
        <w:tc>
          <w:tcPr>
            <w:tcW w:w="9629" w:type="dxa"/>
          </w:tcPr>
          <w:p w:rsidR="00DE38FD" w:rsidRPr="0063051C" w:rsidRDefault="003F2FB2">
            <w:pPr>
              <w:overflowPunct/>
              <w:autoSpaceDE/>
              <w:autoSpaceDN/>
              <w:adjustRightInd/>
              <w:textAlignment w:val="auto"/>
              <w:rPr>
                <w:rFonts w:ascii="Times New Roman" w:eastAsia="Malgun Gothic" w:hAnsi="Times New Roman"/>
                <w:lang w:eastAsia="zh-CN"/>
              </w:rPr>
            </w:pPr>
            <w:r w:rsidRPr="0063051C">
              <w:rPr>
                <w:rFonts w:ascii="Times New Roman" w:eastAsia="Malgun Gothic" w:hAnsi="Times New Roman"/>
                <w:lang w:eastAsia="zh-CN"/>
              </w:rPr>
              <w:t xml:space="preserve">To further evaluate the RF aspects of LP-WUR architecture, RAN4 would like to know the following clarifications from RAN1: </w:t>
            </w:r>
          </w:p>
          <w:p w:rsidR="00DE38FD" w:rsidRPr="0063051C" w:rsidRDefault="003F2FB2">
            <w:pPr>
              <w:numPr>
                <w:ilvl w:val="0"/>
                <w:numId w:val="5"/>
              </w:numPr>
              <w:spacing w:after="120" w:line="276" w:lineRule="auto"/>
              <w:contextualSpacing/>
              <w:rPr>
                <w:rFonts w:ascii="Times New Roman" w:eastAsia="宋体" w:hAnsi="Times New Roman"/>
                <w:szCs w:val="24"/>
                <w:lang w:val="en-US" w:eastAsia="en-US"/>
              </w:rPr>
            </w:pPr>
            <w:r w:rsidRPr="0063051C">
              <w:rPr>
                <w:rFonts w:ascii="Times New Roman" w:eastAsia="宋体" w:hAnsi="Times New Roman"/>
                <w:szCs w:val="24"/>
                <w:lang w:val="en-US" w:eastAsia="en-US"/>
              </w:rPr>
              <w:t>Whether IoT/wearables/smartphone UE types are all considered for LP-WUR design</w:t>
            </w:r>
          </w:p>
          <w:p w:rsidR="00DE38FD" w:rsidRPr="0063051C" w:rsidRDefault="003F2FB2">
            <w:pPr>
              <w:numPr>
                <w:ilvl w:val="0"/>
                <w:numId w:val="5"/>
              </w:numPr>
              <w:spacing w:after="120" w:line="276" w:lineRule="auto"/>
              <w:contextualSpacing/>
              <w:rPr>
                <w:rFonts w:ascii="Times New Roman" w:eastAsia="宋体" w:hAnsi="Times New Roman"/>
                <w:szCs w:val="24"/>
                <w:lang w:val="en-US" w:eastAsia="en-US"/>
              </w:rPr>
            </w:pPr>
            <w:r w:rsidRPr="0063051C">
              <w:rPr>
                <w:rFonts w:ascii="Times New Roman" w:eastAsia="宋体" w:hAnsi="Times New Roman"/>
                <w:szCs w:val="24"/>
                <w:lang w:val="en-US" w:eastAsia="en-US"/>
              </w:rPr>
              <w:t xml:space="preserve">Power consumption, coverage and SNR targets </w:t>
            </w:r>
          </w:p>
          <w:p w:rsidR="00DE38FD" w:rsidRPr="0063051C" w:rsidRDefault="003F2FB2">
            <w:pPr>
              <w:numPr>
                <w:ilvl w:val="0"/>
                <w:numId w:val="5"/>
              </w:numPr>
              <w:spacing w:after="120" w:line="276" w:lineRule="auto"/>
              <w:contextualSpacing/>
              <w:rPr>
                <w:rFonts w:ascii="Times New Roman" w:eastAsia="宋体" w:hAnsi="Times New Roman"/>
                <w:szCs w:val="24"/>
                <w:lang w:val="en-US" w:eastAsia="en-US"/>
              </w:rPr>
            </w:pPr>
            <w:r w:rsidRPr="0063051C">
              <w:rPr>
                <w:rFonts w:ascii="Times New Roman" w:eastAsia="宋体" w:hAnsi="Times New Roman"/>
                <w:szCs w:val="24"/>
                <w:lang w:val="en-US" w:eastAsia="en-US"/>
              </w:rPr>
              <w:t>Max occupied RB number in channel bandwidth for LP-WUS, for 1.4MHz and 5MHz RF bandwidth case</w:t>
            </w:r>
          </w:p>
          <w:p w:rsidR="00DE38FD" w:rsidRPr="0063051C" w:rsidRDefault="003F2FB2">
            <w:pPr>
              <w:numPr>
                <w:ilvl w:val="0"/>
                <w:numId w:val="5"/>
              </w:numPr>
              <w:spacing w:after="120" w:line="276" w:lineRule="auto"/>
              <w:contextualSpacing/>
              <w:rPr>
                <w:rFonts w:ascii="Times New Roman" w:eastAsia="宋体" w:hAnsi="Times New Roman"/>
                <w:szCs w:val="24"/>
                <w:lang w:val="en-US" w:eastAsia="en-US"/>
              </w:rPr>
            </w:pPr>
            <w:r w:rsidRPr="0063051C">
              <w:rPr>
                <w:rFonts w:ascii="Times New Roman" w:eastAsia="宋体" w:hAnsi="Times New Roman"/>
                <w:szCs w:val="24"/>
                <w:lang w:val="en-US" w:eastAsia="en-US"/>
              </w:rPr>
              <w:t>Possible supported SCS for LP-WUS, if applicable</w:t>
            </w:r>
          </w:p>
          <w:p w:rsidR="00DE38FD" w:rsidRPr="0063051C" w:rsidRDefault="003F2FB2">
            <w:pPr>
              <w:numPr>
                <w:ilvl w:val="0"/>
                <w:numId w:val="5"/>
              </w:numPr>
              <w:spacing w:after="120" w:line="276" w:lineRule="auto"/>
              <w:contextualSpacing/>
              <w:rPr>
                <w:rFonts w:ascii="Times New Roman" w:eastAsia="宋体" w:hAnsi="Times New Roman"/>
                <w:szCs w:val="24"/>
                <w:lang w:val="en-US" w:eastAsia="en-US"/>
              </w:rPr>
            </w:pPr>
            <w:r w:rsidRPr="0063051C">
              <w:rPr>
                <w:rFonts w:ascii="Times New Roman" w:eastAsia="宋体" w:hAnsi="Times New Roman"/>
                <w:szCs w:val="24"/>
                <w:lang w:val="en-US" w:eastAsia="en-US"/>
              </w:rPr>
              <w:t>Whether WUS can be located in a band separate from the UE’s NR band</w:t>
            </w:r>
          </w:p>
          <w:p w:rsidR="00DE38FD" w:rsidRPr="0063051C" w:rsidRDefault="003F2FB2">
            <w:pPr>
              <w:numPr>
                <w:ilvl w:val="0"/>
                <w:numId w:val="5"/>
              </w:numPr>
              <w:spacing w:after="120" w:line="276" w:lineRule="auto"/>
              <w:contextualSpacing/>
              <w:rPr>
                <w:rFonts w:ascii="Times New Roman" w:eastAsia="宋体" w:hAnsi="Times New Roman"/>
                <w:szCs w:val="24"/>
                <w:lang w:val="en-US" w:eastAsia="en-US"/>
              </w:rPr>
            </w:pPr>
            <w:r w:rsidRPr="0063051C">
              <w:rPr>
                <w:rFonts w:ascii="Times New Roman" w:eastAsia="宋体" w:hAnsi="Times New Roman"/>
                <w:szCs w:val="24"/>
                <w:lang w:val="en-US" w:eastAsia="zh-CN"/>
              </w:rPr>
              <w:t xml:space="preserve">Whether FR1 is considered as first priority frequency range </w:t>
            </w:r>
          </w:p>
          <w:p w:rsidR="00DE38FD" w:rsidRPr="0063051C" w:rsidRDefault="003F2FB2">
            <w:pPr>
              <w:numPr>
                <w:ilvl w:val="0"/>
                <w:numId w:val="5"/>
              </w:numPr>
              <w:spacing w:after="120" w:line="276" w:lineRule="auto"/>
              <w:contextualSpacing/>
              <w:rPr>
                <w:rFonts w:ascii="Times New Roman" w:hAnsi="Times New Roman"/>
                <w:lang w:eastAsia="zh-CN"/>
              </w:rPr>
            </w:pPr>
            <w:r w:rsidRPr="0063051C">
              <w:rPr>
                <w:rFonts w:ascii="Times New Roman" w:eastAsia="宋体" w:hAnsi="Times New Roman"/>
                <w:szCs w:val="24"/>
                <w:lang w:val="en-US" w:eastAsia="en-US"/>
              </w:rPr>
              <w:t xml:space="preserve">Whether in-band power boosting of LP-WUS </w:t>
            </w:r>
            <w:r w:rsidRPr="0063051C">
              <w:rPr>
                <w:rFonts w:ascii="Times New Roman" w:eastAsia="宋体" w:hAnsi="Times New Roman"/>
                <w:szCs w:val="24"/>
                <w:lang w:val="en-US" w:eastAsia="zh-CN"/>
              </w:rPr>
              <w:t>is</w:t>
            </w:r>
            <w:r w:rsidRPr="0063051C">
              <w:rPr>
                <w:rFonts w:ascii="Times New Roman" w:eastAsia="宋体" w:hAnsi="Times New Roman"/>
                <w:szCs w:val="24"/>
                <w:lang w:val="en-US" w:eastAsia="en-US"/>
              </w:rPr>
              <w:t xml:space="preserve"> considered from RAN1 perspective</w:t>
            </w:r>
          </w:p>
        </w:tc>
      </w:tr>
    </w:tbl>
    <w:p w:rsidR="00DE38FD" w:rsidRDefault="003F2FB2">
      <w:pPr>
        <w:rPr>
          <w:lang w:val="en-US"/>
        </w:rPr>
      </w:pPr>
      <w:r>
        <w:t xml:space="preserve">RAN WG1 received a reply LS from RAN WG4 regarding the </w:t>
      </w:r>
      <w:r>
        <w:rPr>
          <w:rFonts w:hint="eastAsia"/>
        </w:rPr>
        <w:t>LP-WUR architecture</w:t>
      </w:r>
      <w:r>
        <w:rPr>
          <w:lang w:val="en-US"/>
        </w:rPr>
        <w:t>. Specifically, the questions from RAN WG4 are the following:</w:t>
      </w:r>
    </w:p>
    <w:p w:rsidR="00DE38FD" w:rsidRDefault="00DE38FD">
      <w:pPr>
        <w:spacing w:after="120"/>
        <w:jc w:val="both"/>
        <w:rPr>
          <w:rFonts w:ascii="Arial" w:hAnsi="Arial" w:cs="Arial"/>
          <w:b/>
        </w:rPr>
      </w:pPr>
    </w:p>
    <w:p w:rsidR="00DE38FD" w:rsidRDefault="003F2FB2">
      <w:pPr>
        <w:pStyle w:val="1"/>
        <w:rPr>
          <w:lang w:val="en-US"/>
        </w:rPr>
      </w:pPr>
      <w:r>
        <w:rPr>
          <w:lang w:val="en-US"/>
        </w:rPr>
        <w:t>2</w:t>
      </w:r>
      <w:r>
        <w:rPr>
          <w:lang w:val="en-US"/>
        </w:rPr>
        <w:tab/>
        <w:t>Discussion</w:t>
      </w:r>
    </w:p>
    <w:p w:rsidR="00DE38FD" w:rsidRPr="000E1556" w:rsidRDefault="003F2FB2" w:rsidP="000E1556">
      <w:pPr>
        <w:rPr>
          <w:b/>
          <w:bCs/>
          <w:u w:val="single"/>
          <w:lang w:val="en-US" w:eastAsia="zh-CN"/>
        </w:rPr>
      </w:pPr>
      <w:r>
        <w:rPr>
          <w:rFonts w:hint="eastAsia"/>
          <w:b/>
          <w:bCs/>
          <w:u w:val="single"/>
          <w:lang w:val="en-US" w:eastAsia="zh-CN"/>
        </w:rPr>
        <w:t>Use cases</w:t>
      </w:r>
    </w:p>
    <w:p w:rsidR="00DE38FD" w:rsidRDefault="003F2FB2">
      <w:pPr>
        <w:rPr>
          <w:lang w:val="en-US" w:eastAsia="zh-CN"/>
        </w:rPr>
      </w:pPr>
      <w:r>
        <w:rPr>
          <w:rFonts w:hint="eastAsia"/>
          <w:lang w:val="en-US" w:eastAsia="zh-CN"/>
        </w:rPr>
        <w:t>In last RAN1</w:t>
      </w:r>
      <w:r>
        <w:rPr>
          <w:lang w:val="en-US" w:eastAsia="zh-CN"/>
        </w:rPr>
        <w:t>#</w:t>
      </w:r>
      <w:r>
        <w:rPr>
          <w:rFonts w:hint="eastAsia"/>
          <w:lang w:val="en-US" w:eastAsia="zh-CN"/>
        </w:rPr>
        <w:t>112 meeting [1], we have following agreement:</w:t>
      </w:r>
    </w:p>
    <w:tbl>
      <w:tblPr>
        <w:tblStyle w:val="af3"/>
        <w:tblW w:w="0" w:type="auto"/>
        <w:tblLook w:val="04A0" w:firstRow="1" w:lastRow="0" w:firstColumn="1" w:lastColumn="0" w:noHBand="0" w:noVBand="1"/>
      </w:tblPr>
      <w:tblGrid>
        <w:gridCol w:w="9629"/>
      </w:tblGrid>
      <w:tr w:rsidR="00DE38FD">
        <w:tc>
          <w:tcPr>
            <w:tcW w:w="9855" w:type="dxa"/>
          </w:tcPr>
          <w:p w:rsidR="00DE38FD" w:rsidRDefault="003F2FB2">
            <w:pPr>
              <w:spacing w:after="0"/>
              <w:rPr>
                <w:b/>
                <w:highlight w:val="green"/>
                <w:lang w:val="en-US"/>
              </w:rPr>
            </w:pPr>
            <w:r>
              <w:rPr>
                <w:rFonts w:ascii="Times" w:eastAsia="Batang" w:hAnsi="Times"/>
                <w:b/>
                <w:szCs w:val="24"/>
                <w:highlight w:val="green"/>
                <w:lang w:val="en-US" w:eastAsia="zh-CN" w:bidi="ar"/>
              </w:rPr>
              <w:t>Agreement</w:t>
            </w:r>
          </w:p>
          <w:p w:rsidR="00DE38FD" w:rsidRDefault="003F2FB2">
            <w:pPr>
              <w:spacing w:after="0"/>
              <w:rPr>
                <w:szCs w:val="22"/>
                <w:lang w:val="en-US" w:eastAsia="zh-CN"/>
              </w:rPr>
            </w:pPr>
            <w:r>
              <w:rPr>
                <w:rFonts w:ascii="Times" w:eastAsia="Batang" w:hAnsi="Times"/>
                <w:szCs w:val="22"/>
                <w:lang w:val="en-US" w:eastAsia="zh-CN" w:bidi="ar"/>
              </w:rPr>
              <w:t>The following characteristics for target use cases are considered in the study item:</w:t>
            </w:r>
          </w:p>
          <w:p w:rsidR="00DE38FD" w:rsidRDefault="003F2FB2">
            <w:pPr>
              <w:pStyle w:val="af0"/>
              <w:widowControl w:val="0"/>
              <w:numPr>
                <w:ilvl w:val="0"/>
                <w:numId w:val="6"/>
              </w:numPr>
              <w:spacing w:after="0"/>
              <w:rPr>
                <w:lang w:val="en-US"/>
              </w:rPr>
            </w:pPr>
            <w:r>
              <w:rPr>
                <w:rFonts w:ascii="Times" w:eastAsia="Batang" w:hAnsi="Times"/>
                <w:sz w:val="20"/>
                <w:lang w:val="en-US" w:eastAsia="zh-CN" w:bidi="ar"/>
              </w:rPr>
              <w:t xml:space="preserve">IoT cases including e.g., industrial wireless sensors, controllers, actuators and </w:t>
            </w:r>
            <w:proofErr w:type="spellStart"/>
            <w:r>
              <w:rPr>
                <w:rFonts w:ascii="Times" w:eastAsia="Batang" w:hAnsi="Times"/>
                <w:sz w:val="20"/>
                <w:lang w:val="en-US" w:eastAsia="zh-CN" w:bidi="ar"/>
              </w:rPr>
              <w:t>etc</w:t>
            </w:r>
            <w:proofErr w:type="spellEnd"/>
            <w:r>
              <w:rPr>
                <w:rFonts w:ascii="Times" w:eastAsia="Batang" w:hAnsi="Times"/>
                <w:sz w:val="20"/>
                <w:lang w:val="en-US" w:eastAsia="zh-CN" w:bidi="ar"/>
              </w:rPr>
              <w:t>, including the following characteristics,</w:t>
            </w:r>
          </w:p>
          <w:p w:rsidR="00DE38FD" w:rsidRDefault="003F2FB2">
            <w:pPr>
              <w:pStyle w:val="af0"/>
              <w:widowControl w:val="0"/>
              <w:numPr>
                <w:ilvl w:val="1"/>
                <w:numId w:val="7"/>
              </w:numPr>
              <w:spacing w:after="0"/>
              <w:rPr>
                <w:lang w:val="en-US"/>
              </w:rPr>
            </w:pPr>
            <w:r>
              <w:rPr>
                <w:rFonts w:ascii="Times" w:eastAsia="Batang" w:hAnsi="Times"/>
                <w:sz w:val="20"/>
                <w:lang w:val="en-US" w:eastAsia="zh-CN" w:bidi="ar"/>
              </w:rPr>
              <w:t>FFS: latency</w:t>
            </w:r>
          </w:p>
          <w:p w:rsidR="00DE38FD" w:rsidRDefault="003F2FB2">
            <w:pPr>
              <w:pStyle w:val="af0"/>
              <w:widowControl w:val="0"/>
              <w:numPr>
                <w:ilvl w:val="1"/>
                <w:numId w:val="7"/>
              </w:numPr>
              <w:spacing w:after="0"/>
              <w:rPr>
                <w:lang w:val="en-US"/>
              </w:rPr>
            </w:pPr>
            <w:r>
              <w:rPr>
                <w:rFonts w:ascii="Times" w:eastAsia="Batang" w:hAnsi="Times"/>
                <w:sz w:val="20"/>
                <w:lang w:val="en-US" w:eastAsia="zh-CN" w:bidi="ar"/>
              </w:rPr>
              <w:t>primary for small form devices</w:t>
            </w:r>
          </w:p>
          <w:p w:rsidR="00DE38FD" w:rsidRDefault="003F2FB2">
            <w:pPr>
              <w:pStyle w:val="af0"/>
              <w:widowControl w:val="0"/>
              <w:numPr>
                <w:ilvl w:val="1"/>
                <w:numId w:val="7"/>
              </w:numPr>
              <w:spacing w:after="0"/>
              <w:rPr>
                <w:lang w:val="en-US"/>
              </w:rPr>
            </w:pPr>
            <w:r>
              <w:rPr>
                <w:rFonts w:ascii="Times" w:eastAsia="Batang" w:hAnsi="Times"/>
                <w:sz w:val="20"/>
                <w:szCs w:val="24"/>
                <w:lang w:val="en-US" w:eastAsia="zh-CN" w:bidi="ar"/>
              </w:rPr>
              <w:t>power-sensitive</w:t>
            </w:r>
          </w:p>
          <w:p w:rsidR="00DE38FD" w:rsidRDefault="003F2FB2">
            <w:pPr>
              <w:pStyle w:val="af0"/>
              <w:widowControl w:val="0"/>
              <w:numPr>
                <w:ilvl w:val="1"/>
                <w:numId w:val="7"/>
              </w:numPr>
              <w:spacing w:after="0"/>
              <w:rPr>
                <w:lang w:val="en-US"/>
              </w:rPr>
            </w:pPr>
            <w:r>
              <w:rPr>
                <w:rFonts w:ascii="Times" w:eastAsia="Malgun Gothic" w:hAnsi="Times"/>
                <w:sz w:val="20"/>
                <w:lang w:val="en-US" w:eastAsia="zh-CN" w:bidi="ar"/>
              </w:rPr>
              <w:t>static, nomadic or limited mobility</w:t>
            </w:r>
          </w:p>
          <w:p w:rsidR="00DE38FD" w:rsidRDefault="003F2FB2">
            <w:pPr>
              <w:pStyle w:val="af0"/>
              <w:widowControl w:val="0"/>
              <w:numPr>
                <w:ilvl w:val="0"/>
                <w:numId w:val="6"/>
              </w:numPr>
              <w:spacing w:after="0"/>
              <w:rPr>
                <w:lang w:val="en-US"/>
              </w:rPr>
            </w:pPr>
            <w:r>
              <w:rPr>
                <w:rFonts w:ascii="Times" w:eastAsia="Batang" w:hAnsi="Times"/>
                <w:sz w:val="20"/>
                <w:lang w:val="en-US" w:eastAsia="zh-CN" w:bidi="ar"/>
              </w:rPr>
              <w:t xml:space="preserve">Wearable cases including e.g., </w:t>
            </w:r>
            <w:r>
              <w:rPr>
                <w:rFonts w:ascii="Times" w:eastAsia="Batang" w:hAnsi="Times"/>
                <w:sz w:val="20"/>
                <w:szCs w:val="24"/>
                <w:lang w:val="en-US" w:eastAsia="zh-CN" w:bidi="ar"/>
              </w:rPr>
              <w:t>smart watches, rings, eHealth related devices, and medical monitoring devices etc.</w:t>
            </w:r>
            <w:r>
              <w:rPr>
                <w:rFonts w:ascii="Times" w:eastAsia="Batang" w:hAnsi="Times"/>
                <w:sz w:val="20"/>
                <w:lang w:val="en-US" w:eastAsia="zh-CN" w:bidi="ar"/>
              </w:rPr>
              <w:t xml:space="preserve">, </w:t>
            </w:r>
          </w:p>
          <w:p w:rsidR="00DE38FD" w:rsidRDefault="003F2FB2">
            <w:pPr>
              <w:pStyle w:val="af0"/>
              <w:widowControl w:val="0"/>
              <w:numPr>
                <w:ilvl w:val="1"/>
                <w:numId w:val="7"/>
              </w:numPr>
              <w:spacing w:after="0"/>
              <w:rPr>
                <w:lang w:val="en-US"/>
              </w:rPr>
            </w:pPr>
            <w:r>
              <w:rPr>
                <w:rFonts w:ascii="Times" w:eastAsia="Batang" w:hAnsi="Times"/>
                <w:sz w:val="20"/>
                <w:lang w:val="en-US" w:eastAsia="zh-CN" w:bidi="ar"/>
              </w:rPr>
              <w:t>FFS: latency</w:t>
            </w:r>
          </w:p>
          <w:p w:rsidR="00DE38FD" w:rsidRDefault="003F2FB2">
            <w:pPr>
              <w:pStyle w:val="af0"/>
              <w:widowControl w:val="0"/>
              <w:numPr>
                <w:ilvl w:val="1"/>
                <w:numId w:val="7"/>
              </w:numPr>
              <w:spacing w:after="0"/>
              <w:rPr>
                <w:lang w:val="en-US"/>
              </w:rPr>
            </w:pPr>
            <w:r>
              <w:rPr>
                <w:rFonts w:ascii="Times" w:eastAsia="Batang" w:hAnsi="Times"/>
                <w:sz w:val="20"/>
                <w:lang w:val="en-US" w:eastAsia="zh-CN" w:bidi="ar"/>
              </w:rPr>
              <w:t>primary for small form devices,</w:t>
            </w:r>
          </w:p>
          <w:p w:rsidR="00DE38FD" w:rsidRDefault="003F2FB2">
            <w:pPr>
              <w:pStyle w:val="af0"/>
              <w:widowControl w:val="0"/>
              <w:numPr>
                <w:ilvl w:val="1"/>
                <w:numId w:val="7"/>
              </w:numPr>
              <w:spacing w:after="0"/>
              <w:rPr>
                <w:lang w:val="en-US"/>
              </w:rPr>
            </w:pPr>
            <w:r>
              <w:rPr>
                <w:rFonts w:ascii="Times" w:eastAsia="Batang" w:hAnsi="Times"/>
                <w:sz w:val="20"/>
                <w:szCs w:val="24"/>
                <w:lang w:val="en-US" w:eastAsia="zh-CN" w:bidi="ar"/>
              </w:rPr>
              <w:t>power-sensitive</w:t>
            </w:r>
          </w:p>
          <w:p w:rsidR="00DE38FD" w:rsidRDefault="003F2FB2">
            <w:pPr>
              <w:pStyle w:val="af0"/>
              <w:widowControl w:val="0"/>
              <w:numPr>
                <w:ilvl w:val="1"/>
                <w:numId w:val="7"/>
              </w:numPr>
              <w:spacing w:after="0"/>
              <w:rPr>
                <w:lang w:val="en-US"/>
              </w:rPr>
            </w:pPr>
            <w:r>
              <w:rPr>
                <w:rFonts w:ascii="Times" w:eastAsia="Malgun Gothic" w:hAnsi="Times"/>
                <w:sz w:val="20"/>
                <w:szCs w:val="24"/>
                <w:lang w:val="en-US" w:eastAsia="zh-CN" w:bidi="ar"/>
              </w:rPr>
              <w:t>low/medium speed</w:t>
            </w:r>
            <w:r>
              <w:rPr>
                <w:rFonts w:ascii="Times" w:eastAsia="Malgun Gothic" w:hAnsi="Times"/>
                <w:sz w:val="20"/>
                <w:lang w:val="en-US" w:eastAsia="zh-CN" w:bidi="ar"/>
              </w:rPr>
              <w:t xml:space="preserve">, </w:t>
            </w:r>
            <w:r>
              <w:rPr>
                <w:rFonts w:ascii="Times" w:eastAsia="Malgun Gothic" w:hAnsi="Times"/>
                <w:sz w:val="20"/>
                <w:szCs w:val="24"/>
                <w:lang w:val="en-US" w:eastAsia="zh-CN" w:bidi="ar"/>
              </w:rPr>
              <w:t>FFS: high speed</w:t>
            </w:r>
          </w:p>
          <w:p w:rsidR="00DE38FD" w:rsidRDefault="003F2FB2">
            <w:pPr>
              <w:pStyle w:val="af0"/>
              <w:widowControl w:val="0"/>
              <w:numPr>
                <w:ilvl w:val="0"/>
                <w:numId w:val="6"/>
              </w:numPr>
              <w:spacing w:after="0"/>
              <w:rPr>
                <w:lang w:val="en-US"/>
              </w:rPr>
            </w:pPr>
            <w:proofErr w:type="spellStart"/>
            <w:r>
              <w:rPr>
                <w:rFonts w:ascii="Times" w:eastAsia="Batang" w:hAnsi="Times"/>
                <w:sz w:val="20"/>
                <w:lang w:val="en-US" w:eastAsia="zh-CN" w:bidi="ar"/>
              </w:rPr>
              <w:t>eMBB</w:t>
            </w:r>
            <w:proofErr w:type="spellEnd"/>
            <w:r>
              <w:rPr>
                <w:rFonts w:ascii="Times" w:eastAsia="Batang" w:hAnsi="Times"/>
                <w:sz w:val="20"/>
                <w:lang w:val="en-US" w:eastAsia="zh-CN" w:bidi="ar"/>
              </w:rPr>
              <w:t xml:space="preserve"> cases including e.g., XR/smart glasses, smart phones and etc.,</w:t>
            </w:r>
          </w:p>
          <w:p w:rsidR="00DE38FD" w:rsidRDefault="003F2FB2">
            <w:pPr>
              <w:pStyle w:val="af0"/>
              <w:widowControl w:val="0"/>
              <w:numPr>
                <w:ilvl w:val="1"/>
                <w:numId w:val="7"/>
              </w:numPr>
              <w:spacing w:after="0"/>
              <w:rPr>
                <w:lang w:val="en-US"/>
              </w:rPr>
            </w:pPr>
            <w:r>
              <w:rPr>
                <w:rFonts w:ascii="Times" w:eastAsia="Batang" w:hAnsi="Times"/>
                <w:sz w:val="20"/>
                <w:lang w:val="en-US" w:eastAsia="zh-CN" w:bidi="ar"/>
              </w:rPr>
              <w:t>FFS: latency</w:t>
            </w:r>
          </w:p>
          <w:p w:rsidR="00DE38FD" w:rsidRDefault="003F2FB2">
            <w:pPr>
              <w:pStyle w:val="af0"/>
              <w:widowControl w:val="0"/>
              <w:numPr>
                <w:ilvl w:val="1"/>
                <w:numId w:val="7"/>
              </w:numPr>
              <w:spacing w:after="0"/>
              <w:rPr>
                <w:lang w:val="en-US"/>
              </w:rPr>
            </w:pPr>
            <w:r>
              <w:rPr>
                <w:rFonts w:ascii="Times" w:eastAsia="Batang" w:hAnsi="Times"/>
                <w:sz w:val="20"/>
                <w:lang w:val="en-US" w:eastAsia="zh-CN" w:bidi="ar"/>
              </w:rPr>
              <w:t>devices form is various and not restricted</w:t>
            </w:r>
          </w:p>
          <w:p w:rsidR="00DE38FD" w:rsidRDefault="003F2FB2">
            <w:pPr>
              <w:pStyle w:val="af0"/>
              <w:widowControl w:val="0"/>
              <w:numPr>
                <w:ilvl w:val="1"/>
                <w:numId w:val="7"/>
              </w:numPr>
              <w:spacing w:after="0"/>
              <w:rPr>
                <w:lang w:val="en-US"/>
              </w:rPr>
            </w:pPr>
            <w:r>
              <w:rPr>
                <w:rFonts w:ascii="Times" w:eastAsia="Batang" w:hAnsi="Times"/>
                <w:sz w:val="20"/>
                <w:szCs w:val="24"/>
                <w:lang w:val="en-US" w:eastAsia="zh-CN" w:bidi="ar"/>
              </w:rPr>
              <w:t>power-sensitive</w:t>
            </w:r>
          </w:p>
          <w:p w:rsidR="00DE38FD" w:rsidRDefault="003F2FB2">
            <w:pPr>
              <w:pStyle w:val="af0"/>
              <w:widowControl w:val="0"/>
              <w:numPr>
                <w:ilvl w:val="1"/>
                <w:numId w:val="7"/>
              </w:numPr>
              <w:spacing w:after="0"/>
              <w:rPr>
                <w:lang w:val="en-US"/>
              </w:rPr>
            </w:pPr>
            <w:r>
              <w:rPr>
                <w:rFonts w:ascii="Times" w:eastAsia="Malgun Gothic" w:hAnsi="Times"/>
                <w:sz w:val="20"/>
                <w:szCs w:val="24"/>
                <w:lang w:val="en-US" w:eastAsia="zh-CN" w:bidi="ar"/>
              </w:rPr>
              <w:t>low/medium speed, FFS: high speed</w:t>
            </w:r>
          </w:p>
          <w:p w:rsidR="00DE38FD" w:rsidRDefault="003F2FB2">
            <w:pPr>
              <w:spacing w:after="0"/>
              <w:rPr>
                <w:lang w:val="en-US" w:eastAsia="zh-CN"/>
              </w:rPr>
            </w:pPr>
            <w:r>
              <w:rPr>
                <w:rFonts w:ascii="Times" w:eastAsia="Batang" w:hAnsi="Times"/>
                <w:szCs w:val="24"/>
                <w:lang w:val="en-US" w:eastAsia="zh-CN" w:bidi="ar"/>
              </w:rPr>
              <w:lastRenderedPageBreak/>
              <w:t>Note: other use cases/characteristics are not precluded if any.</w:t>
            </w:r>
          </w:p>
        </w:tc>
      </w:tr>
    </w:tbl>
    <w:p w:rsidR="00DE38FD" w:rsidRDefault="00DE38FD">
      <w:pPr>
        <w:rPr>
          <w:lang w:val="en-US" w:eastAsia="zh-CN"/>
        </w:rPr>
      </w:pPr>
    </w:p>
    <w:p w:rsidR="00DE38FD" w:rsidRDefault="003F2FB2">
      <w:pPr>
        <w:rPr>
          <w:rFonts w:eastAsia="宋体"/>
          <w:szCs w:val="24"/>
          <w:lang w:val="en-US" w:eastAsia="zh-CN"/>
        </w:rPr>
      </w:pPr>
      <w:r>
        <w:rPr>
          <w:rFonts w:hint="eastAsia"/>
          <w:lang w:val="en-US" w:eastAsia="zh-CN"/>
        </w:rPr>
        <w:t xml:space="preserve">Therefore, </w:t>
      </w:r>
      <w:r>
        <w:rPr>
          <w:rFonts w:eastAsia="宋体"/>
          <w:szCs w:val="24"/>
          <w:lang w:val="en-US" w:eastAsia="en-US"/>
        </w:rPr>
        <w:t>IoT/wearables/smartphone UE types are all considered for LP-WUR design</w:t>
      </w:r>
      <w:r>
        <w:rPr>
          <w:rFonts w:eastAsia="宋体" w:hint="eastAsia"/>
          <w:szCs w:val="24"/>
          <w:lang w:val="en-US" w:eastAsia="zh-CN"/>
        </w:rPr>
        <w:t xml:space="preserve"> in SI stage.</w:t>
      </w:r>
    </w:p>
    <w:p w:rsidR="00DE38FD" w:rsidRDefault="003F2FB2">
      <w:pPr>
        <w:rPr>
          <w:rFonts w:eastAsia="宋体"/>
          <w:b/>
          <w:bCs/>
          <w:szCs w:val="24"/>
          <w:u w:val="single"/>
          <w:lang w:val="en-US" w:eastAsia="zh-CN"/>
        </w:rPr>
      </w:pPr>
      <w:r>
        <w:rPr>
          <w:rFonts w:eastAsia="宋体"/>
          <w:b/>
          <w:bCs/>
          <w:szCs w:val="24"/>
          <w:u w:val="single"/>
          <w:lang w:val="en-US" w:eastAsia="en-US"/>
        </w:rPr>
        <w:t>Power consumption, coverage and SNR targets</w:t>
      </w:r>
    </w:p>
    <w:p w:rsidR="00DE38FD" w:rsidRDefault="003F2FB2">
      <w:pPr>
        <w:jc w:val="both"/>
        <w:rPr>
          <w:lang w:val="en-US" w:eastAsia="zh-CN"/>
        </w:rPr>
      </w:pPr>
      <w:r>
        <w:rPr>
          <w:rFonts w:hint="eastAsia"/>
          <w:lang w:val="en-US" w:eastAsia="zh-CN"/>
        </w:rPr>
        <w:t>The coverage and SNR targets are related to RAN1</w:t>
      </w:r>
      <w:r>
        <w:rPr>
          <w:lang w:val="en-US" w:eastAsia="zh-CN"/>
        </w:rPr>
        <w:t>’</w:t>
      </w:r>
      <w:r>
        <w:rPr>
          <w:rFonts w:hint="eastAsia"/>
          <w:lang w:val="en-US" w:eastAsia="zh-CN"/>
        </w:rPr>
        <w:t xml:space="preserve">s evaluation. However, the target coverage has been discussed </w:t>
      </w:r>
      <w:r>
        <w:rPr>
          <w:lang w:val="en-US" w:eastAsia="zh-CN"/>
        </w:rPr>
        <w:t>several</w:t>
      </w:r>
      <w:r>
        <w:rPr>
          <w:rFonts w:hint="eastAsia"/>
          <w:lang w:val="en-US" w:eastAsia="zh-CN"/>
        </w:rPr>
        <w:t xml:space="preserve"> times </w:t>
      </w:r>
      <w:r>
        <w:rPr>
          <w:lang w:val="en-US" w:eastAsia="zh-CN"/>
        </w:rPr>
        <w:t>without any</w:t>
      </w:r>
      <w:r>
        <w:rPr>
          <w:rFonts w:hint="eastAsia"/>
          <w:lang w:val="en-US" w:eastAsia="zh-CN"/>
        </w:rPr>
        <w:t xml:space="preserve"> conclusion. </w:t>
      </w:r>
      <w:r>
        <w:rPr>
          <w:lang w:val="en-US" w:eastAsia="zh-CN"/>
        </w:rPr>
        <w:t xml:space="preserve">Considering the PUSCH is the coverage bottleneck channel, </w:t>
      </w:r>
      <w:r>
        <w:rPr>
          <w:rFonts w:hint="eastAsia"/>
          <w:lang w:val="en-US" w:eastAsia="zh-CN"/>
        </w:rPr>
        <w:t>and the coverage for OOK</w:t>
      </w:r>
      <w:r>
        <w:rPr>
          <w:lang w:val="en-US" w:eastAsia="zh-CN"/>
        </w:rPr>
        <w:t>-based waveform</w:t>
      </w:r>
      <w:r>
        <w:rPr>
          <w:rFonts w:hint="eastAsia"/>
          <w:lang w:val="en-US" w:eastAsia="zh-CN"/>
        </w:rPr>
        <w:t xml:space="preserve"> is better than the PUSCH based on the simulation results [2]. Therefore, the target coverage is better than PUSCH. Correspondingly, the required SNR would be less than PUSCH.</w:t>
      </w:r>
    </w:p>
    <w:p w:rsidR="00DE38FD" w:rsidRDefault="003F2FB2">
      <w:pPr>
        <w:jc w:val="both"/>
        <w:rPr>
          <w:lang w:val="en-US" w:eastAsia="zh-CN"/>
        </w:rPr>
      </w:pPr>
      <w:r>
        <w:rPr>
          <w:rFonts w:hint="eastAsia"/>
          <w:lang w:val="en-US" w:eastAsia="zh-CN"/>
        </w:rPr>
        <w:t xml:space="preserve">As for the power consumption target, RAN1 made the following agreement. Moreover, RAN1 assume that the deep sleep for NR device has the relative power 1. </w:t>
      </w:r>
    </w:p>
    <w:tbl>
      <w:tblPr>
        <w:tblStyle w:val="af3"/>
        <w:tblW w:w="0" w:type="auto"/>
        <w:tblLook w:val="04A0" w:firstRow="1" w:lastRow="0" w:firstColumn="1" w:lastColumn="0" w:noHBand="0" w:noVBand="1"/>
      </w:tblPr>
      <w:tblGrid>
        <w:gridCol w:w="9629"/>
      </w:tblGrid>
      <w:tr w:rsidR="00DE38FD">
        <w:tc>
          <w:tcPr>
            <w:tcW w:w="9855" w:type="dxa"/>
          </w:tcPr>
          <w:p w:rsidR="00DE38FD" w:rsidRDefault="003F2FB2">
            <w:pPr>
              <w:spacing w:after="0"/>
              <w:rPr>
                <w:b/>
                <w:highlight w:val="green"/>
                <w:lang w:val="en-US"/>
              </w:rPr>
            </w:pPr>
            <w:r>
              <w:rPr>
                <w:rFonts w:ascii="Times" w:eastAsia="Batang" w:hAnsi="Times"/>
                <w:b/>
                <w:szCs w:val="24"/>
                <w:highlight w:val="green"/>
                <w:lang w:val="en-US" w:eastAsia="zh-CN" w:bidi="ar"/>
              </w:rPr>
              <w:t>Agreement</w:t>
            </w:r>
            <w:r>
              <w:rPr>
                <w:rFonts w:ascii="Times" w:eastAsia="Batang" w:hAnsi="Times" w:hint="eastAsia"/>
                <w:b/>
                <w:szCs w:val="24"/>
                <w:highlight w:val="green"/>
                <w:lang w:val="en-US" w:eastAsia="zh-CN" w:bidi="ar"/>
              </w:rPr>
              <w:t xml:space="preserve"> in RAN1</w:t>
            </w:r>
            <w:r>
              <w:rPr>
                <w:rFonts w:ascii="Times" w:eastAsia="Batang" w:hAnsi="Times"/>
                <w:b/>
                <w:szCs w:val="24"/>
                <w:highlight w:val="green"/>
                <w:lang w:val="en-US" w:eastAsia="zh-CN" w:bidi="ar"/>
              </w:rPr>
              <w:t>#</w:t>
            </w:r>
            <w:r>
              <w:rPr>
                <w:rFonts w:ascii="Times" w:eastAsia="Batang" w:hAnsi="Times" w:hint="eastAsia"/>
                <w:b/>
                <w:szCs w:val="24"/>
                <w:highlight w:val="green"/>
                <w:lang w:val="en-US" w:eastAsia="zh-CN" w:bidi="ar"/>
              </w:rPr>
              <w:t>112</w:t>
            </w:r>
          </w:p>
          <w:p w:rsidR="00DE38FD" w:rsidRDefault="003F2FB2">
            <w:pPr>
              <w:pStyle w:val="xmsonormal0"/>
              <w:rPr>
                <w:rFonts w:ascii="Times" w:eastAsia="Times" w:hAnsi="Times" w:cs="Times"/>
                <w:sz w:val="20"/>
                <w:szCs w:val="20"/>
              </w:rPr>
            </w:pPr>
            <w:r>
              <w:rPr>
                <w:rFonts w:ascii="Times" w:eastAsia="Times" w:hAnsi="Times" w:cs="Times"/>
                <w:sz w:val="20"/>
                <w:szCs w:val="20"/>
              </w:rPr>
              <w:t>The following power model for LP-WUR is used for evaluation for FR1,</w:t>
            </w:r>
          </w:p>
          <w:p w:rsidR="00DE38FD" w:rsidRDefault="003F2FB2">
            <w:pPr>
              <w:pStyle w:val="xmsonormal0"/>
            </w:pPr>
            <w:r>
              <w:t>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DE38FD">
              <w:trPr>
                <w:trHeight w:val="178"/>
                <w:jc w:val="center"/>
              </w:trPr>
              <w:tc>
                <w:tcPr>
                  <w:tcW w:w="1284" w:type="dxa"/>
                  <w:tcBorders>
                    <w:top w:val="single" w:sz="8" w:space="0" w:color="auto"/>
                    <w:left w:val="single" w:sz="8" w:space="0" w:color="auto"/>
                    <w:bottom w:val="single" w:sz="8" w:space="0" w:color="auto"/>
                    <w:right w:val="single" w:sz="8" w:space="0" w:color="auto"/>
                  </w:tcBorders>
                  <w:shd w:val="clear" w:color="auto" w:fill="auto"/>
                  <w:vAlign w:val="center"/>
                </w:tcPr>
                <w:p w:rsidR="00DE38FD" w:rsidRDefault="003F2FB2">
                  <w:pPr>
                    <w:pStyle w:val="xtah"/>
                    <w:rPr>
                      <w:rFonts w:ascii="Times" w:eastAsia="Times" w:hAnsi="Times" w:cs="Times"/>
                      <w:sz w:val="20"/>
                      <w:szCs w:val="20"/>
                    </w:rPr>
                  </w:pPr>
                  <w:r>
                    <w:rPr>
                      <w:rFonts w:ascii="Times" w:eastAsia="Times" w:hAnsi="Times" w:cs="Times"/>
                      <w:sz w:val="20"/>
                      <w:szCs w:val="20"/>
                    </w:rPr>
                    <w:t>Power State</w:t>
                  </w:r>
                </w:p>
              </w:tc>
              <w:tc>
                <w:tcPr>
                  <w:tcW w:w="3552" w:type="dxa"/>
                  <w:tcBorders>
                    <w:top w:val="single" w:sz="8" w:space="0" w:color="auto"/>
                    <w:left w:val="nil"/>
                    <w:bottom w:val="single" w:sz="8" w:space="0" w:color="auto"/>
                    <w:right w:val="single" w:sz="8" w:space="0" w:color="auto"/>
                  </w:tcBorders>
                  <w:shd w:val="clear" w:color="auto" w:fill="auto"/>
                  <w:vAlign w:val="center"/>
                </w:tcPr>
                <w:p w:rsidR="00DE38FD" w:rsidRDefault="003F2FB2">
                  <w:pPr>
                    <w:pStyle w:val="xtah"/>
                    <w:rPr>
                      <w:rFonts w:ascii="Times" w:eastAsia="Times" w:hAnsi="Times" w:cs="Times"/>
                      <w:sz w:val="20"/>
                      <w:szCs w:val="20"/>
                    </w:rPr>
                  </w:pPr>
                  <w:r>
                    <w:rPr>
                      <w:rFonts w:ascii="Times" w:eastAsia="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shd w:val="clear" w:color="auto" w:fill="auto"/>
                  <w:vAlign w:val="center"/>
                </w:tcPr>
                <w:p w:rsidR="00DE38FD" w:rsidRDefault="003F2FB2">
                  <w:pPr>
                    <w:pStyle w:val="xtah"/>
                    <w:rPr>
                      <w:rFonts w:ascii="Times" w:eastAsia="Times" w:hAnsi="Times" w:cs="Times"/>
                      <w:sz w:val="20"/>
                      <w:szCs w:val="20"/>
                    </w:rPr>
                  </w:pPr>
                  <w:r>
                    <w:rPr>
                      <w:rFonts w:ascii="Times" w:eastAsia="Times" w:hAnsi="Times" w:cs="Times"/>
                      <w:sz w:val="20"/>
                      <w:szCs w:val="20"/>
                    </w:rPr>
                    <w:t>Transition energy:</w:t>
                  </w:r>
                </w:p>
                <w:p w:rsidR="00DE38FD" w:rsidRDefault="003F2FB2">
                  <w:pPr>
                    <w:pStyle w:val="xtah"/>
                    <w:rPr>
                      <w:rFonts w:ascii="Times" w:eastAsia="Times" w:hAnsi="Times" w:cs="Times"/>
                      <w:sz w:val="20"/>
                      <w:szCs w:val="20"/>
                    </w:rPr>
                  </w:pPr>
                  <w:r>
                    <w:rPr>
                      <w:rFonts w:ascii="Times" w:eastAsia="Times" w:hAnsi="Times" w:cs="Times"/>
                      <w:sz w:val="20"/>
                      <w:szCs w:val="20"/>
                    </w:rPr>
                    <w:t xml:space="preserve">(unit multiplied by </w:t>
                  </w:r>
                  <w:proofErr w:type="spellStart"/>
                  <w:r>
                    <w:rPr>
                      <w:rFonts w:ascii="Times" w:eastAsia="Times" w:hAnsi="Times" w:cs="Times"/>
                      <w:sz w:val="20"/>
                      <w:szCs w:val="20"/>
                    </w:rPr>
                    <w:t>ms</w:t>
                  </w:r>
                  <w:proofErr w:type="spellEnd"/>
                  <w:r>
                    <w:rPr>
                      <w:rFonts w:ascii="Times" w:eastAsia="Times" w:hAnsi="Times" w:cs="Times"/>
                      <w:sz w:val="20"/>
                      <w:szCs w:val="20"/>
                    </w:rPr>
                    <w:t>)</w:t>
                  </w:r>
                </w:p>
              </w:tc>
              <w:tc>
                <w:tcPr>
                  <w:tcW w:w="2113" w:type="dxa"/>
                  <w:tcBorders>
                    <w:top w:val="single" w:sz="8" w:space="0" w:color="auto"/>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pStyle w:val="xtah"/>
                    <w:rPr>
                      <w:rFonts w:ascii="Times" w:eastAsia="Times" w:hAnsi="Times" w:cs="Times"/>
                      <w:sz w:val="20"/>
                      <w:szCs w:val="20"/>
                    </w:rPr>
                  </w:pPr>
                  <w:r>
                    <w:rPr>
                      <w:rFonts w:ascii="Times" w:eastAsia="Times" w:hAnsi="Times" w:cs="Times"/>
                      <w:sz w:val="20"/>
                      <w:szCs w:val="20"/>
                    </w:rPr>
                    <w:t>Ramp-up time</w:t>
                  </w:r>
                  <w:r>
                    <w:rPr>
                      <w:rFonts w:ascii="Times" w:eastAsia="Times" w:hAnsi="Times" w:cs="Times"/>
                      <w:sz w:val="20"/>
                      <w:szCs w:val="20"/>
                    </w:rPr>
                    <w:br/>
                    <w:t>T</w:t>
                  </w:r>
                  <w:r>
                    <w:rPr>
                      <w:rFonts w:ascii="Times" w:eastAsia="Times" w:hAnsi="Times" w:cs="Times"/>
                      <w:sz w:val="20"/>
                      <w:szCs w:val="20"/>
                      <w:vertAlign w:val="subscript"/>
                    </w:rPr>
                    <w:t xml:space="preserve">LR, ramp-up </w:t>
                  </w:r>
                  <w:r>
                    <w:rPr>
                      <w:rFonts w:ascii="Times" w:eastAsia="Times" w:hAnsi="Times" w:cs="Times"/>
                      <w:sz w:val="20"/>
                      <w:szCs w:val="20"/>
                    </w:rPr>
                    <w:t>(</w:t>
                  </w:r>
                  <w:proofErr w:type="spellStart"/>
                  <w:r>
                    <w:rPr>
                      <w:rFonts w:ascii="Times" w:eastAsia="Times" w:hAnsi="Times" w:cs="Times"/>
                      <w:sz w:val="20"/>
                      <w:szCs w:val="20"/>
                    </w:rPr>
                    <w:t>ms</w:t>
                  </w:r>
                  <w:proofErr w:type="spellEnd"/>
                  <w:r>
                    <w:rPr>
                      <w:rFonts w:ascii="Times" w:eastAsia="Times" w:hAnsi="Times" w:cs="Times"/>
                      <w:sz w:val="20"/>
                      <w:szCs w:val="20"/>
                    </w:rPr>
                    <w:t>)</w:t>
                  </w:r>
                </w:p>
              </w:tc>
            </w:tr>
            <w:tr w:rsidR="00DE38FD">
              <w:trPr>
                <w:trHeight w:val="1240"/>
                <w:jc w:val="center"/>
              </w:trPr>
              <w:tc>
                <w:tcPr>
                  <w:tcW w:w="1284" w:type="dxa"/>
                  <w:tcBorders>
                    <w:top w:val="nil"/>
                    <w:left w:val="single" w:sz="8" w:space="0" w:color="auto"/>
                    <w:bottom w:val="single" w:sz="8" w:space="0" w:color="auto"/>
                    <w:right w:val="single" w:sz="8" w:space="0" w:color="auto"/>
                  </w:tcBorders>
                  <w:shd w:val="clear" w:color="auto" w:fill="auto"/>
                  <w:tcMar>
                    <w:top w:w="15" w:type="dxa"/>
                    <w:left w:w="36" w:type="dxa"/>
                    <w:right w:w="36" w:type="dxa"/>
                  </w:tcMar>
                  <w:vAlign w:val="center"/>
                </w:tcPr>
                <w:p w:rsidR="00DE38FD" w:rsidRDefault="003F2FB2">
                  <w:pPr>
                    <w:pStyle w:val="xmsonormal0"/>
                    <w:jc w:val="center"/>
                    <w:rPr>
                      <w:rFonts w:ascii="Times" w:eastAsia="Times" w:hAnsi="Times" w:cs="Times"/>
                      <w:sz w:val="20"/>
                      <w:szCs w:val="20"/>
                    </w:rPr>
                  </w:pPr>
                  <w:r>
                    <w:rPr>
                      <w:rFonts w:ascii="Times" w:eastAsia="Times" w:hAnsi="Times" w:cs="Times"/>
                      <w:b/>
                      <w:sz w:val="20"/>
                      <w:szCs w:val="20"/>
                    </w:rPr>
                    <w:t>Off</w:t>
                  </w:r>
                </w:p>
              </w:tc>
              <w:tc>
                <w:tcPr>
                  <w:tcW w:w="3552" w:type="dxa"/>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pStyle w:val="xmsonormal0"/>
                    <w:jc w:val="center"/>
                    <w:rPr>
                      <w:rFonts w:ascii="Times" w:eastAsia="Times" w:hAnsi="Times" w:cs="Times"/>
                      <w:sz w:val="20"/>
                      <w:szCs w:val="20"/>
                    </w:rPr>
                  </w:pPr>
                  <w:r>
                    <w:rPr>
                      <w:rFonts w:ascii="Times" w:eastAsia="Times" w:hAnsi="Times" w:cs="Times"/>
                      <w:sz w:val="20"/>
                      <w:szCs w:val="20"/>
                    </w:rPr>
                    <w:t>0.001</w:t>
                  </w:r>
                </w:p>
              </w:tc>
              <w:tc>
                <w:tcPr>
                  <w:tcW w:w="2380" w:type="dxa"/>
                  <w:vMerge w:val="restart"/>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pStyle w:val="xmsonormal0"/>
                    <w:jc w:val="center"/>
                    <w:rPr>
                      <w:rFonts w:ascii="Times" w:eastAsia="Times" w:hAnsi="Times" w:cs="Times"/>
                      <w:sz w:val="20"/>
                      <w:szCs w:val="20"/>
                    </w:rPr>
                  </w:pPr>
                  <w:r>
                    <w:rPr>
                      <w:rFonts w:ascii="Times" w:eastAsia="Times" w:hAnsi="Times" w:cs="Times"/>
                      <w:sz w:val="20"/>
                      <w:szCs w:val="20"/>
                    </w:rPr>
                    <w:t>[T</w:t>
                  </w:r>
                  <w:r>
                    <w:rPr>
                      <w:rFonts w:ascii="Times" w:eastAsia="Times" w:hAnsi="Times" w:cs="Times"/>
                      <w:sz w:val="20"/>
                      <w:szCs w:val="20"/>
                      <w:vertAlign w:val="subscript"/>
                    </w:rPr>
                    <w:t>LR, ramp-up</w:t>
                  </w:r>
                  <w:r>
                    <w:rPr>
                      <w:rFonts w:ascii="Times" w:eastAsia="Times" w:hAnsi="Times" w:cs="Times"/>
                      <w:sz w:val="20"/>
                      <w:szCs w:val="20"/>
                    </w:rPr>
                    <w:t xml:space="preserve"> *(P</w:t>
                  </w:r>
                  <w:r>
                    <w:rPr>
                      <w:rFonts w:ascii="Times" w:eastAsia="Times" w:hAnsi="Times" w:cs="Times"/>
                      <w:sz w:val="20"/>
                      <w:szCs w:val="20"/>
                      <w:vertAlign w:val="subscript"/>
                    </w:rPr>
                    <w:t>ON</w:t>
                  </w:r>
                  <w:r>
                    <w:rPr>
                      <w:rFonts w:ascii="Times" w:eastAsia="Times" w:hAnsi="Times" w:cs="Times"/>
                      <w:sz w:val="20"/>
                      <w:szCs w:val="20"/>
                    </w:rPr>
                    <w:t>+P</w:t>
                  </w:r>
                  <w:r>
                    <w:rPr>
                      <w:rFonts w:ascii="Times" w:eastAsia="Times" w:hAnsi="Times" w:cs="Times"/>
                      <w:sz w:val="20"/>
                      <w:szCs w:val="20"/>
                      <w:vertAlign w:val="subscript"/>
                    </w:rPr>
                    <w:t>OFF</w:t>
                  </w:r>
                  <w:r>
                    <w:rPr>
                      <w:rFonts w:ascii="Times" w:eastAsia="Times" w:hAnsi="Times" w:cs="Times"/>
                      <w:sz w:val="20"/>
                      <w:szCs w:val="20"/>
                    </w:rPr>
                    <w:t>)/2]</w:t>
                  </w:r>
                </w:p>
              </w:tc>
              <w:tc>
                <w:tcPr>
                  <w:tcW w:w="2113" w:type="dxa"/>
                  <w:vMerge w:val="restart"/>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pStyle w:val="xmsonormal0"/>
                    <w:jc w:val="center"/>
                    <w:rPr>
                      <w:rFonts w:ascii="Times" w:eastAsia="Times" w:hAnsi="Times" w:cs="Times"/>
                      <w:sz w:val="20"/>
                      <w:szCs w:val="20"/>
                    </w:rPr>
                  </w:pPr>
                  <w:r>
                    <w:rPr>
                      <w:rFonts w:ascii="Times" w:eastAsia="Times" w:hAnsi="Times" w:cs="Times"/>
                      <w:sz w:val="20"/>
                      <w:szCs w:val="20"/>
                    </w:rPr>
                    <w:t>T</w:t>
                  </w:r>
                  <w:r>
                    <w:rPr>
                      <w:rFonts w:ascii="Times" w:eastAsia="Times" w:hAnsi="Times" w:cs="Times"/>
                      <w:sz w:val="20"/>
                      <w:szCs w:val="20"/>
                      <w:vertAlign w:val="subscript"/>
                    </w:rPr>
                    <w:t>LR, ramp-up</w:t>
                  </w:r>
                  <w:r>
                    <w:rPr>
                      <w:rFonts w:ascii="Times" w:eastAsia="Times" w:hAnsi="Times" w:cs="Times"/>
                      <w:sz w:val="20"/>
                      <w:szCs w:val="20"/>
                    </w:rPr>
                    <w:t xml:space="preserve"> = FFS, and company to report T</w:t>
                  </w:r>
                  <w:r>
                    <w:rPr>
                      <w:rFonts w:ascii="Times" w:eastAsia="Times" w:hAnsi="Times" w:cs="Times"/>
                      <w:sz w:val="20"/>
                      <w:szCs w:val="20"/>
                      <w:vertAlign w:val="subscript"/>
                    </w:rPr>
                    <w:t>LR, ramp-up</w:t>
                  </w:r>
                </w:p>
                <w:p w:rsidR="00DE38FD" w:rsidRDefault="003F2FB2">
                  <w:pPr>
                    <w:pStyle w:val="xmsonormal0"/>
                    <w:jc w:val="center"/>
                    <w:rPr>
                      <w:rFonts w:ascii="Times" w:eastAsia="Times" w:hAnsi="Times" w:cs="Times"/>
                      <w:sz w:val="20"/>
                      <w:szCs w:val="20"/>
                    </w:rPr>
                  </w:pPr>
                  <w:r>
                    <w:rPr>
                      <w:rFonts w:ascii="Times" w:eastAsia="Times" w:hAnsi="Times" w:cs="Times"/>
                      <w:sz w:val="20"/>
                      <w:szCs w:val="20"/>
                    </w:rPr>
                    <w:t> </w:t>
                  </w:r>
                </w:p>
                <w:p w:rsidR="00DE38FD" w:rsidRDefault="003F2FB2">
                  <w:pPr>
                    <w:pStyle w:val="xmsonormal0"/>
                    <w:jc w:val="center"/>
                    <w:rPr>
                      <w:rFonts w:ascii="Times" w:eastAsia="Times" w:hAnsi="Times" w:cs="Times"/>
                      <w:sz w:val="20"/>
                      <w:szCs w:val="20"/>
                    </w:rPr>
                  </w:pPr>
                  <w:r>
                    <w:rPr>
                      <w:rFonts w:ascii="Times" w:eastAsia="Times" w:hAnsi="Times" w:cs="Times"/>
                      <w:sz w:val="20"/>
                      <w:szCs w:val="20"/>
                    </w:rPr>
                    <w:t>FFS: Relation between Receiver architecture and its relative power and value of T</w:t>
                  </w:r>
                  <w:r>
                    <w:rPr>
                      <w:rFonts w:ascii="Times" w:eastAsia="Times" w:hAnsi="Times" w:cs="Times"/>
                      <w:sz w:val="20"/>
                      <w:szCs w:val="20"/>
                      <w:vertAlign w:val="subscript"/>
                    </w:rPr>
                    <w:t>LR, ramp-up</w:t>
                  </w:r>
                </w:p>
              </w:tc>
            </w:tr>
            <w:tr w:rsidR="00DE38FD">
              <w:trPr>
                <w:trHeight w:val="409"/>
                <w:jc w:val="center"/>
              </w:trPr>
              <w:tc>
                <w:tcPr>
                  <w:tcW w:w="1284" w:type="dxa"/>
                  <w:tcBorders>
                    <w:top w:val="nil"/>
                    <w:left w:val="single" w:sz="8" w:space="0" w:color="auto"/>
                    <w:bottom w:val="single" w:sz="8" w:space="0" w:color="auto"/>
                    <w:right w:val="single" w:sz="8" w:space="0" w:color="auto"/>
                  </w:tcBorders>
                  <w:shd w:val="clear" w:color="auto" w:fill="auto"/>
                  <w:tcMar>
                    <w:top w:w="15" w:type="dxa"/>
                    <w:left w:w="36" w:type="dxa"/>
                    <w:right w:w="36" w:type="dxa"/>
                  </w:tcMar>
                  <w:vAlign w:val="center"/>
                </w:tcPr>
                <w:p w:rsidR="00DE38FD" w:rsidRDefault="003F2FB2">
                  <w:pPr>
                    <w:pStyle w:val="xmsonormal0"/>
                    <w:jc w:val="center"/>
                    <w:rPr>
                      <w:rFonts w:ascii="Times" w:eastAsia="Times" w:hAnsi="Times" w:cs="Times"/>
                      <w:sz w:val="20"/>
                      <w:szCs w:val="20"/>
                    </w:rPr>
                  </w:pPr>
                  <w:r>
                    <w:rPr>
                      <w:rFonts w:ascii="Times" w:eastAsia="Times" w:hAnsi="Times" w:cs="Times"/>
                      <w:b/>
                      <w:sz w:val="20"/>
                      <w:szCs w:val="20"/>
                    </w:rPr>
                    <w:t>On</w:t>
                  </w:r>
                </w:p>
              </w:tc>
              <w:tc>
                <w:tcPr>
                  <w:tcW w:w="3552" w:type="dxa"/>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pStyle w:val="xmsonormal0"/>
                    <w:jc w:val="center"/>
                    <w:rPr>
                      <w:rFonts w:ascii="Times" w:eastAsia="Times" w:hAnsi="Times" w:cs="Times"/>
                      <w:sz w:val="20"/>
                      <w:szCs w:val="20"/>
                    </w:rPr>
                  </w:pPr>
                  <w:r>
                    <w:rPr>
                      <w:rFonts w:ascii="Times" w:eastAsia="Times" w:hAnsi="Times" w:cs="Times"/>
                      <w:strike/>
                      <w:sz w:val="20"/>
                      <w:szCs w:val="20"/>
                    </w:rPr>
                    <w:t>0.005/</w:t>
                  </w:r>
                  <w:r>
                    <w:rPr>
                      <w:rFonts w:ascii="Times" w:eastAsia="Times" w:hAnsi="Times" w:cs="Times"/>
                      <w:sz w:val="20"/>
                      <w:szCs w:val="20"/>
                    </w:rPr>
                    <w:t>0.01/</w:t>
                  </w:r>
                  <w:r>
                    <w:rPr>
                      <w:rFonts w:ascii="Times" w:eastAsia="Times" w:hAnsi="Times" w:cs="Times"/>
                      <w:strike/>
                      <w:sz w:val="20"/>
                      <w:szCs w:val="20"/>
                    </w:rPr>
                    <w:t>0.02/0.03/</w:t>
                  </w:r>
                  <w:r>
                    <w:rPr>
                      <w:rFonts w:ascii="Times" w:eastAsia="Times" w:hAnsi="Times" w:cs="Times"/>
                      <w:sz w:val="20"/>
                      <w:szCs w:val="20"/>
                    </w:rPr>
                    <w:t>0.05/0.1/</w:t>
                  </w:r>
                  <w:r>
                    <w:rPr>
                      <w:rFonts w:ascii="Times" w:eastAsia="Times" w:hAnsi="Times" w:cs="Times"/>
                      <w:strike/>
                      <w:sz w:val="20"/>
                      <w:szCs w:val="20"/>
                    </w:rPr>
                    <w:t>0.2/</w:t>
                  </w:r>
                  <w:r>
                    <w:rPr>
                      <w:rFonts w:ascii="Times" w:eastAsia="Times" w:hAnsi="Times" w:cs="Times"/>
                      <w:sz w:val="20"/>
                      <w:szCs w:val="20"/>
                    </w:rPr>
                    <w:t>0.5/1/2/</w:t>
                  </w:r>
                  <w:r>
                    <w:rPr>
                      <w:rFonts w:ascii="Times" w:eastAsia="Times" w:hAnsi="Times" w:cs="Times"/>
                      <w:sz w:val="20"/>
                      <w:szCs w:val="20"/>
                      <w:highlight w:val="yellow"/>
                    </w:rPr>
                    <w:t>4</w:t>
                  </w:r>
                </w:p>
                <w:p w:rsidR="00DE38FD" w:rsidRDefault="003F2FB2">
                  <w:pPr>
                    <w:pStyle w:val="xmsonormal0"/>
                    <w:jc w:val="center"/>
                    <w:rPr>
                      <w:rFonts w:ascii="Times" w:eastAsia="Times" w:hAnsi="Times" w:cs="Times"/>
                      <w:sz w:val="20"/>
                      <w:szCs w:val="20"/>
                    </w:rPr>
                  </w:pPr>
                  <w:r>
                    <w:rPr>
                      <w:rFonts w:ascii="Times" w:eastAsia="Times" w:hAnsi="Times" w:cs="Times"/>
                      <w:sz w:val="20"/>
                      <w:szCs w:val="20"/>
                    </w:rPr>
                    <w:t>FFS: If other values are needed</w:t>
                  </w:r>
                </w:p>
              </w:tc>
              <w:tc>
                <w:tcPr>
                  <w:tcW w:w="2380" w:type="dxa"/>
                  <w:vMerge/>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DE38FD">
                  <w:pPr>
                    <w:rPr>
                      <w:rFonts w:ascii="Malgun Gothic" w:eastAsia="Malgun Gothic" w:hAnsi="Malgun Gothic" w:cs="Malgun Gothic"/>
                    </w:rPr>
                  </w:pPr>
                </w:p>
              </w:tc>
              <w:tc>
                <w:tcPr>
                  <w:tcW w:w="2113" w:type="dxa"/>
                  <w:vMerge/>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DE38FD">
                  <w:pPr>
                    <w:rPr>
                      <w:rFonts w:ascii="Malgun Gothic" w:eastAsia="Malgun Gothic" w:hAnsi="Malgun Gothic" w:cs="Malgun Gothic"/>
                    </w:rPr>
                  </w:pPr>
                </w:p>
              </w:tc>
            </w:tr>
          </w:tbl>
          <w:p w:rsidR="00DE38FD" w:rsidRDefault="003F2FB2">
            <w:pPr>
              <w:pStyle w:val="xmsonormal0"/>
              <w:rPr>
                <w:rFonts w:ascii="Times" w:eastAsia="Times" w:hAnsi="Times" w:cs="Times"/>
                <w:sz w:val="20"/>
                <w:szCs w:val="20"/>
              </w:rPr>
            </w:pPr>
            <w:r>
              <w:rPr>
                <w:rFonts w:ascii="Times" w:eastAsia="Times" w:hAnsi="Times" w:cs="Times"/>
                <w:sz w:val="20"/>
                <w:szCs w:val="20"/>
              </w:rPr>
              <w:t>FFS: whether further categorization/sub-categorization is needed and how.</w:t>
            </w:r>
          </w:p>
          <w:p w:rsidR="00DE38FD" w:rsidRDefault="00DE38FD">
            <w:pPr>
              <w:pStyle w:val="xmsonormal0"/>
              <w:rPr>
                <w:rFonts w:ascii="Times" w:eastAsia="Times" w:hAnsi="Times" w:cs="Times"/>
                <w:sz w:val="20"/>
                <w:szCs w:val="20"/>
              </w:rPr>
            </w:pPr>
          </w:p>
          <w:p w:rsidR="00DE38FD" w:rsidRDefault="003F2FB2">
            <w:pPr>
              <w:spacing w:after="0"/>
              <w:rPr>
                <w:b/>
                <w:highlight w:val="green"/>
                <w:lang w:val="en-US"/>
              </w:rPr>
            </w:pPr>
            <w:r>
              <w:rPr>
                <w:rFonts w:ascii="Times" w:eastAsia="Batang" w:hAnsi="Times"/>
                <w:b/>
                <w:szCs w:val="24"/>
                <w:highlight w:val="green"/>
                <w:lang w:val="en-US" w:eastAsia="zh-CN" w:bidi="ar"/>
              </w:rPr>
              <w:t>Agreement</w:t>
            </w:r>
            <w:r>
              <w:rPr>
                <w:rFonts w:ascii="Times" w:eastAsia="Batang" w:hAnsi="Times" w:hint="eastAsia"/>
                <w:b/>
                <w:szCs w:val="24"/>
                <w:highlight w:val="green"/>
                <w:lang w:val="en-US" w:eastAsia="zh-CN" w:bidi="ar"/>
              </w:rPr>
              <w:t xml:space="preserve"> in RAN1</w:t>
            </w:r>
            <w:r>
              <w:rPr>
                <w:rFonts w:ascii="Times" w:eastAsia="Batang" w:hAnsi="Times"/>
                <w:b/>
                <w:szCs w:val="24"/>
                <w:highlight w:val="green"/>
                <w:lang w:val="en-US" w:eastAsia="zh-CN" w:bidi="ar"/>
              </w:rPr>
              <w:t>#</w:t>
            </w:r>
            <w:r>
              <w:rPr>
                <w:rFonts w:ascii="Times" w:eastAsia="Batang" w:hAnsi="Times" w:hint="eastAsia"/>
                <w:b/>
                <w:szCs w:val="24"/>
                <w:highlight w:val="green"/>
                <w:lang w:val="en-US" w:eastAsia="zh-CN" w:bidi="ar"/>
              </w:rPr>
              <w:t>110bis</w:t>
            </w:r>
          </w:p>
          <w:p w:rsidR="00DE38FD" w:rsidRDefault="003F2FB2">
            <w:pPr>
              <w:pStyle w:val="af0"/>
              <w:numPr>
                <w:ilvl w:val="0"/>
                <w:numId w:val="8"/>
              </w:numPr>
              <w:spacing w:after="0"/>
              <w:rPr>
                <w:rFonts w:cs="Times"/>
                <w:lang w:val="en-US"/>
              </w:rPr>
            </w:pPr>
            <w:r>
              <w:rPr>
                <w:rFonts w:ascii="Times" w:eastAsia="Batang" w:hAnsi="Times" w:cs="Times"/>
                <w:sz w:val="20"/>
                <w:lang w:val="en-US" w:eastAsia="zh-CN" w:bidi="ar"/>
              </w:rPr>
              <w:t>The following power models are used ‘</w:t>
            </w:r>
            <w:r>
              <w:rPr>
                <w:rFonts w:ascii="Times" w:eastAsia="Batang" w:hAnsi="Times" w:cs="Times"/>
                <w:i/>
                <w:sz w:val="20"/>
                <w:lang w:val="en-US" w:eastAsia="zh-CN" w:bidi="ar"/>
              </w:rPr>
              <w:t>Ultra-deep sleep</w:t>
            </w:r>
            <w:r>
              <w:rPr>
                <w:rFonts w:ascii="Times" w:eastAsia="Batang" w:hAnsi="Times" w:cs="Times"/>
                <w:sz w:val="20"/>
                <w:lang w:val="en-US" w:eastAsia="zh-CN" w:bidi="ar"/>
              </w:rPr>
              <w:t>’ power state for main radio for evaluation</w:t>
            </w:r>
          </w:p>
          <w:tbl>
            <w:tblPr>
              <w:tblW w:w="0" w:type="auto"/>
              <w:jc w:val="center"/>
              <w:tblCellMar>
                <w:left w:w="0" w:type="dxa"/>
                <w:right w:w="0" w:type="dxa"/>
              </w:tblCellMar>
              <w:tblLook w:val="04A0" w:firstRow="1" w:lastRow="0" w:firstColumn="1" w:lastColumn="0" w:noHBand="0" w:noVBand="1"/>
            </w:tblPr>
            <w:tblGrid>
              <w:gridCol w:w="1193"/>
              <w:gridCol w:w="1540"/>
              <w:gridCol w:w="3026"/>
              <w:gridCol w:w="1484"/>
              <w:gridCol w:w="2150"/>
            </w:tblGrid>
            <w:tr w:rsidR="00DE38FD">
              <w:trPr>
                <w:trHeight w:val="178"/>
                <w:jc w:val="center"/>
              </w:trPr>
              <w:tc>
                <w:tcPr>
                  <w:tcW w:w="1258" w:type="dxa"/>
                  <w:tcBorders>
                    <w:top w:val="single" w:sz="8" w:space="0" w:color="auto"/>
                    <w:left w:val="single" w:sz="8" w:space="0" w:color="auto"/>
                    <w:bottom w:val="single" w:sz="8" w:space="0" w:color="auto"/>
                    <w:right w:val="single" w:sz="8" w:space="0" w:color="auto"/>
                  </w:tcBorders>
                  <w:shd w:val="clear" w:color="auto" w:fill="auto"/>
                  <w:vAlign w:val="center"/>
                </w:tcPr>
                <w:p w:rsidR="00DE38FD" w:rsidRDefault="003F2FB2">
                  <w:pPr>
                    <w:pStyle w:val="af0"/>
                    <w:keepNext/>
                    <w:keepLines/>
                    <w:spacing w:after="0"/>
                    <w:jc w:val="center"/>
                    <w:rPr>
                      <w:rFonts w:ascii="Times" w:eastAsia="Times" w:hAnsi="Times" w:cs="Times"/>
                      <w:sz w:val="20"/>
                      <w:lang w:val="en-US"/>
                    </w:rPr>
                  </w:pPr>
                  <w:r>
                    <w:rPr>
                      <w:rFonts w:ascii="Times" w:eastAsia="Times" w:hAnsi="Times" w:cs="Times"/>
                      <w:b/>
                      <w:sz w:val="20"/>
                      <w:lang w:val="en-US" w:eastAsia="zh-CN" w:bidi="ar"/>
                    </w:rPr>
                    <w:t>Power State</w:t>
                  </w:r>
                </w:p>
              </w:tc>
              <w:tc>
                <w:tcPr>
                  <w:tcW w:w="1628" w:type="dxa"/>
                  <w:tcBorders>
                    <w:top w:val="single" w:sz="8" w:space="0" w:color="auto"/>
                    <w:left w:val="nil"/>
                    <w:bottom w:val="single" w:sz="8" w:space="0" w:color="auto"/>
                    <w:right w:val="single" w:sz="8" w:space="0" w:color="auto"/>
                  </w:tcBorders>
                  <w:shd w:val="clear" w:color="auto" w:fill="auto"/>
                  <w:vAlign w:val="center"/>
                </w:tcPr>
                <w:p w:rsidR="00DE38FD" w:rsidRDefault="003F2FB2">
                  <w:pPr>
                    <w:pStyle w:val="af0"/>
                    <w:keepNext/>
                    <w:keepLines/>
                    <w:spacing w:after="0"/>
                    <w:jc w:val="center"/>
                    <w:rPr>
                      <w:rFonts w:ascii="Times" w:eastAsia="Times" w:hAnsi="Times" w:cs="Times"/>
                      <w:sz w:val="20"/>
                      <w:lang w:val="en-US"/>
                    </w:rPr>
                  </w:pPr>
                  <w:r>
                    <w:rPr>
                      <w:rFonts w:ascii="Times" w:eastAsia="Times" w:hAnsi="Times" w:cs="Times"/>
                      <w:b/>
                      <w:sz w:val="20"/>
                      <w:lang w:val="en-US" w:eastAsia="zh-CN" w:bidi="ar"/>
                    </w:rPr>
                    <w:t>Relative Power (unit)</w:t>
                  </w:r>
                </w:p>
              </w:tc>
              <w:tc>
                <w:tcPr>
                  <w:tcW w:w="3200" w:type="dxa"/>
                  <w:tcBorders>
                    <w:top w:val="single" w:sz="8" w:space="0" w:color="auto"/>
                    <w:left w:val="nil"/>
                    <w:bottom w:val="single" w:sz="8" w:space="0" w:color="auto"/>
                    <w:right w:val="single" w:sz="8" w:space="0" w:color="auto"/>
                  </w:tcBorders>
                  <w:shd w:val="clear" w:color="auto" w:fill="auto"/>
                  <w:vAlign w:val="center"/>
                </w:tcPr>
                <w:p w:rsidR="00DE38FD" w:rsidRDefault="003F2FB2">
                  <w:pPr>
                    <w:pStyle w:val="af0"/>
                    <w:keepNext/>
                    <w:keepLines/>
                    <w:spacing w:after="0"/>
                    <w:jc w:val="center"/>
                    <w:rPr>
                      <w:rFonts w:ascii="Times" w:eastAsia="Times" w:hAnsi="Times" w:cs="Times"/>
                      <w:sz w:val="20"/>
                      <w:lang w:val="en-US"/>
                    </w:rPr>
                  </w:pPr>
                  <w:r>
                    <w:rPr>
                      <w:rFonts w:ascii="Times" w:eastAsia="Times" w:hAnsi="Times" w:cs="Times"/>
                      <w:b/>
                      <w:sz w:val="20"/>
                      <w:lang w:val="en-US" w:eastAsia="zh-CN" w:bidi="ar"/>
                    </w:rPr>
                    <w:t>Ramp-up and down transition energy (Note1):</w:t>
                  </w:r>
                </w:p>
                <w:p w:rsidR="00DE38FD" w:rsidRDefault="003F2FB2">
                  <w:pPr>
                    <w:pStyle w:val="af0"/>
                    <w:keepNext/>
                    <w:keepLines/>
                    <w:spacing w:after="0"/>
                    <w:jc w:val="center"/>
                    <w:rPr>
                      <w:rFonts w:ascii="Times" w:eastAsia="Times" w:hAnsi="Times" w:cs="Times"/>
                      <w:sz w:val="20"/>
                      <w:lang w:val="en-US"/>
                    </w:rPr>
                  </w:pPr>
                  <w:r>
                    <w:rPr>
                      <w:rFonts w:ascii="Times" w:eastAsia="Times" w:hAnsi="Times" w:cs="Times"/>
                      <w:b/>
                      <w:sz w:val="20"/>
                      <w:lang w:val="en-US" w:eastAsia="zh-CN" w:bidi="ar"/>
                    </w:rPr>
                    <w:t xml:space="preserve">(unit multiplied by </w:t>
                  </w:r>
                  <w:proofErr w:type="spellStart"/>
                  <w:r>
                    <w:rPr>
                      <w:rFonts w:ascii="Times" w:eastAsia="Times" w:hAnsi="Times" w:cs="Times"/>
                      <w:b/>
                      <w:sz w:val="20"/>
                      <w:lang w:val="en-US" w:eastAsia="zh-CN" w:bidi="ar"/>
                    </w:rPr>
                    <w:t>ms</w:t>
                  </w:r>
                  <w:proofErr w:type="spellEnd"/>
                  <w:r>
                    <w:rPr>
                      <w:rFonts w:ascii="Times" w:eastAsia="Times" w:hAnsi="Times" w:cs="Times"/>
                      <w:b/>
                      <w:sz w:val="20"/>
                      <w:lang w:val="en-US" w:eastAsia="zh-CN" w:bidi="ar"/>
                    </w:rPr>
                    <w:t>)</w:t>
                  </w:r>
                </w:p>
              </w:tc>
              <w:tc>
                <w:tcPr>
                  <w:tcW w:w="1559" w:type="dxa"/>
                  <w:tcBorders>
                    <w:top w:val="single" w:sz="8" w:space="0" w:color="auto"/>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pStyle w:val="af0"/>
                    <w:keepNext/>
                    <w:keepLines/>
                    <w:spacing w:after="0"/>
                    <w:jc w:val="center"/>
                    <w:rPr>
                      <w:rFonts w:ascii="Times" w:eastAsia="Times" w:hAnsi="Times" w:cs="Times"/>
                      <w:sz w:val="20"/>
                      <w:lang w:val="en-US"/>
                    </w:rPr>
                  </w:pPr>
                  <w:r>
                    <w:rPr>
                      <w:rFonts w:ascii="Times" w:eastAsia="Times" w:hAnsi="Times" w:cs="Times"/>
                      <w:b/>
                      <w:sz w:val="20"/>
                      <w:lang w:val="en-US" w:eastAsia="zh-CN" w:bidi="ar"/>
                    </w:rPr>
                    <w:t>Ramp-up time</w:t>
                  </w:r>
                </w:p>
              </w:tc>
              <w:tc>
                <w:tcPr>
                  <w:tcW w:w="2307" w:type="dxa"/>
                  <w:tcBorders>
                    <w:top w:val="single" w:sz="8" w:space="0" w:color="auto"/>
                    <w:left w:val="nil"/>
                    <w:bottom w:val="single" w:sz="8" w:space="0" w:color="auto"/>
                    <w:right w:val="single" w:sz="8" w:space="0" w:color="auto"/>
                  </w:tcBorders>
                  <w:shd w:val="clear" w:color="auto" w:fill="auto"/>
                </w:tcPr>
                <w:p w:rsidR="00DE38FD" w:rsidRDefault="003F2FB2">
                  <w:pPr>
                    <w:pStyle w:val="af0"/>
                    <w:keepNext/>
                    <w:keepLines/>
                    <w:spacing w:after="0"/>
                    <w:jc w:val="center"/>
                    <w:rPr>
                      <w:rFonts w:ascii="Times" w:eastAsia="Times" w:hAnsi="Times" w:cs="Times"/>
                      <w:sz w:val="20"/>
                      <w:lang w:val="en-US"/>
                    </w:rPr>
                  </w:pPr>
                  <w:r>
                    <w:rPr>
                      <w:rFonts w:ascii="Times" w:eastAsia="Times" w:hAnsi="Times" w:cs="Times"/>
                      <w:b/>
                      <w:sz w:val="20"/>
                      <w:lang w:val="en-US" w:eastAsia="zh-CN" w:bidi="ar"/>
                    </w:rPr>
                    <w:t>Time for sync/re-sync</w:t>
                  </w:r>
                </w:p>
              </w:tc>
            </w:tr>
            <w:tr w:rsidR="00DE38FD">
              <w:trPr>
                <w:trHeight w:val="409"/>
                <w:jc w:val="center"/>
              </w:trPr>
              <w:tc>
                <w:tcPr>
                  <w:tcW w:w="1258" w:type="dxa"/>
                  <w:tcBorders>
                    <w:top w:val="nil"/>
                    <w:left w:val="single" w:sz="8" w:space="0" w:color="auto"/>
                    <w:bottom w:val="single" w:sz="8" w:space="0" w:color="auto"/>
                    <w:right w:val="single" w:sz="8" w:space="0" w:color="auto"/>
                  </w:tcBorders>
                  <w:shd w:val="clear" w:color="auto" w:fill="auto"/>
                  <w:tcMar>
                    <w:top w:w="15" w:type="dxa"/>
                    <w:left w:w="36" w:type="dxa"/>
                    <w:right w:w="36" w:type="dxa"/>
                  </w:tcMar>
                  <w:vAlign w:val="center"/>
                </w:tcPr>
                <w:p w:rsidR="00DE38FD" w:rsidRDefault="003F2FB2">
                  <w:pPr>
                    <w:spacing w:after="0"/>
                    <w:ind w:right="-99"/>
                    <w:jc w:val="center"/>
                    <w:rPr>
                      <w:rFonts w:cs="Times"/>
                      <w:b/>
                      <w:lang w:val="en-US"/>
                    </w:rPr>
                  </w:pPr>
                  <w:r>
                    <w:rPr>
                      <w:rFonts w:ascii="Times" w:eastAsia="Batang" w:hAnsi="Times" w:cs="Times"/>
                      <w:b/>
                      <w:szCs w:val="24"/>
                      <w:lang w:val="en-US" w:eastAsia="zh-CN" w:bidi="ar"/>
                    </w:rPr>
                    <w:t>Ultra-deep sleep</w:t>
                  </w:r>
                </w:p>
              </w:tc>
              <w:tc>
                <w:tcPr>
                  <w:tcW w:w="1628" w:type="dxa"/>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spacing w:after="0"/>
                    <w:ind w:right="-99"/>
                    <w:jc w:val="center"/>
                    <w:rPr>
                      <w:rFonts w:cs="Times"/>
                      <w:lang w:val="en-US"/>
                    </w:rPr>
                  </w:pPr>
                  <w:r>
                    <w:rPr>
                      <w:rFonts w:ascii="Times" w:eastAsia="Batang" w:hAnsi="Times" w:cs="Times"/>
                      <w:b/>
                      <w:szCs w:val="24"/>
                      <w:lang w:val="en-US" w:eastAsia="zh-CN" w:bidi="ar"/>
                    </w:rPr>
                    <w:t>[0.015]</w:t>
                  </w:r>
                </w:p>
              </w:tc>
              <w:tc>
                <w:tcPr>
                  <w:tcW w:w="3200" w:type="dxa"/>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spacing w:after="0"/>
                    <w:ind w:right="-99"/>
                    <w:rPr>
                      <w:rFonts w:cs="Times"/>
                      <w:lang w:val="en-US"/>
                    </w:rPr>
                  </w:pPr>
                  <w:r>
                    <w:rPr>
                      <w:rFonts w:ascii="Times" w:eastAsia="Batang" w:hAnsi="Times" w:cs="Times"/>
                      <w:szCs w:val="24"/>
                      <w:lang w:val="en-US" w:eastAsia="zh-CN" w:bidi="ar"/>
                    </w:rPr>
                    <w:t>[2000 ~ 40000]</w:t>
                  </w:r>
                </w:p>
                <w:p w:rsidR="00DE38FD" w:rsidRDefault="003F2FB2">
                  <w:pPr>
                    <w:numPr>
                      <w:ilvl w:val="0"/>
                      <w:numId w:val="9"/>
                    </w:numPr>
                    <w:spacing w:after="0"/>
                    <w:ind w:right="-99"/>
                    <w:rPr>
                      <w:rFonts w:cs="Times"/>
                      <w:lang w:val="en-US"/>
                    </w:rPr>
                  </w:pPr>
                  <w:r>
                    <w:rPr>
                      <w:rFonts w:ascii="Times" w:eastAsia="Batang" w:hAnsi="Times" w:cs="Times"/>
                      <w:szCs w:val="24"/>
                      <w:lang w:val="en-US" w:eastAsia="zh-CN" w:bidi="ar"/>
                    </w:rPr>
                    <w:t>Study to converge on candidate numbers to use for evaluation</w:t>
                  </w:r>
                </w:p>
                <w:p w:rsidR="00DE38FD" w:rsidRDefault="003F2FB2">
                  <w:pPr>
                    <w:numPr>
                      <w:ilvl w:val="0"/>
                      <w:numId w:val="9"/>
                    </w:numPr>
                    <w:spacing w:after="0"/>
                    <w:ind w:right="-99"/>
                    <w:rPr>
                      <w:rFonts w:cs="Times"/>
                      <w:lang w:val="en-US"/>
                    </w:rPr>
                  </w:pPr>
                  <w:r>
                    <w:rPr>
                      <w:rFonts w:ascii="Times" w:eastAsia="Batang" w:hAnsi="Times" w:cs="Times"/>
                      <w:szCs w:val="24"/>
                      <w:lang w:val="en-US" w:eastAsia="zh-CN" w:bidi="ar"/>
                    </w:rPr>
                    <w:t>FFS: other values and reported by companies.</w:t>
                  </w:r>
                </w:p>
                <w:p w:rsidR="00DE38FD" w:rsidRDefault="003F2FB2">
                  <w:pPr>
                    <w:numPr>
                      <w:ilvl w:val="0"/>
                      <w:numId w:val="9"/>
                    </w:numPr>
                    <w:spacing w:after="0"/>
                    <w:ind w:right="-99"/>
                    <w:rPr>
                      <w:rFonts w:eastAsia="Yu Gothic Medium" w:cs="Times"/>
                      <w:lang w:val="en-US"/>
                    </w:rPr>
                  </w:pPr>
                  <w:r>
                    <w:rPr>
                      <w:rFonts w:ascii="Times" w:eastAsia="Batang" w:hAnsi="Times" w:cs="Times"/>
                      <w:szCs w:val="24"/>
                      <w:lang w:val="en-US" w:eastAsia="zh-CN" w:bidi="ar"/>
                    </w:rPr>
                    <w:t xml:space="preserve">FFS: down-selection of the values, </w:t>
                  </w:r>
                </w:p>
                <w:p w:rsidR="00DE38FD" w:rsidRDefault="003F2FB2">
                  <w:pPr>
                    <w:numPr>
                      <w:ilvl w:val="0"/>
                      <w:numId w:val="9"/>
                    </w:numPr>
                    <w:spacing w:after="0"/>
                    <w:ind w:right="-99"/>
                    <w:rPr>
                      <w:rFonts w:eastAsia="Yu Gothic Medium" w:cs="Times"/>
                      <w:lang w:val="en-US"/>
                    </w:rPr>
                  </w:pPr>
                  <w:r>
                    <w:rPr>
                      <w:rFonts w:ascii="Times" w:eastAsia="Batang" w:hAnsi="Times" w:cs="Times"/>
                      <w:szCs w:val="24"/>
                      <w:lang w:val="en-US" w:eastAsia="zh-CN" w:bidi="ar"/>
                    </w:rPr>
                    <w:t>companies are encouraged to provide details for down-selection</w:t>
                  </w:r>
                </w:p>
              </w:tc>
              <w:tc>
                <w:tcPr>
                  <w:tcW w:w="1559" w:type="dxa"/>
                  <w:tcBorders>
                    <w:top w:val="nil"/>
                    <w:left w:val="nil"/>
                    <w:bottom w:val="single" w:sz="8" w:space="0" w:color="auto"/>
                    <w:right w:val="single" w:sz="8" w:space="0" w:color="auto"/>
                  </w:tcBorders>
                  <w:shd w:val="clear" w:color="auto" w:fill="auto"/>
                  <w:tcMar>
                    <w:top w:w="15" w:type="dxa"/>
                    <w:left w:w="36" w:type="dxa"/>
                    <w:right w:w="36" w:type="dxa"/>
                  </w:tcMar>
                  <w:vAlign w:val="center"/>
                </w:tcPr>
                <w:p w:rsidR="00DE38FD" w:rsidRDefault="003F2FB2">
                  <w:pPr>
                    <w:spacing w:after="0"/>
                    <w:ind w:right="-99"/>
                    <w:jc w:val="center"/>
                    <w:rPr>
                      <w:rFonts w:cs="Times"/>
                      <w:lang w:val="en-US" w:eastAsia="zh-CN"/>
                    </w:rPr>
                  </w:pPr>
                  <w:r>
                    <w:rPr>
                      <w:rFonts w:ascii="Times" w:eastAsia="Batang" w:hAnsi="Times" w:cs="Times"/>
                      <w:szCs w:val="24"/>
                      <w:lang w:val="en-US" w:eastAsia="zh-CN" w:bidi="ar"/>
                    </w:rPr>
                    <w:t>[400ms], FFS: 100ms</w:t>
                  </w:r>
                </w:p>
              </w:tc>
              <w:tc>
                <w:tcPr>
                  <w:tcW w:w="2307" w:type="dxa"/>
                  <w:tcBorders>
                    <w:top w:val="nil"/>
                    <w:left w:val="nil"/>
                    <w:bottom w:val="single" w:sz="8" w:space="0" w:color="auto"/>
                    <w:right w:val="single" w:sz="8" w:space="0" w:color="auto"/>
                  </w:tcBorders>
                  <w:shd w:val="clear" w:color="auto" w:fill="auto"/>
                </w:tcPr>
                <w:p w:rsidR="00DE38FD" w:rsidRDefault="003F2FB2">
                  <w:pPr>
                    <w:spacing w:after="0"/>
                    <w:ind w:right="-99"/>
                    <w:jc w:val="center"/>
                    <w:rPr>
                      <w:rFonts w:cs="Times"/>
                      <w:lang w:val="en-US"/>
                    </w:rPr>
                  </w:pPr>
                  <w:r>
                    <w:rPr>
                      <w:rFonts w:ascii="Times" w:eastAsia="Batang" w:hAnsi="Times" w:cs="Times"/>
                      <w:b/>
                      <w:szCs w:val="24"/>
                      <w:lang w:val="en-US" w:eastAsia="zh-CN" w:bidi="ar"/>
                    </w:rPr>
                    <w:t>X</w:t>
                  </w:r>
                </w:p>
              </w:tc>
            </w:tr>
          </w:tbl>
          <w:p w:rsidR="00DE38FD" w:rsidRDefault="003F2FB2">
            <w:pPr>
              <w:spacing w:after="0"/>
              <w:rPr>
                <w:rFonts w:cs="Times"/>
                <w:lang w:val="en-US"/>
              </w:rPr>
            </w:pPr>
            <w:r>
              <w:rPr>
                <w:rFonts w:ascii="Times" w:eastAsia="Batang" w:hAnsi="Times" w:cs="Times"/>
                <w:szCs w:val="24"/>
                <w:lang w:val="en-US" w:eastAsia="zh-CN" w:bidi="ar"/>
              </w:rPr>
              <w:t> </w:t>
            </w:r>
            <w:r>
              <w:rPr>
                <w:rFonts w:ascii="Times" w:eastAsia="Batang" w:hAnsi="Times" w:cs="Times"/>
                <w:lang w:val="en-US" w:eastAsia="zh-CN" w:bidi="ar"/>
              </w:rPr>
              <w:t xml:space="preserve">Note1: </w:t>
            </w:r>
          </w:p>
          <w:p w:rsidR="00DE38FD" w:rsidRDefault="003F2FB2">
            <w:pPr>
              <w:pStyle w:val="af0"/>
              <w:numPr>
                <w:ilvl w:val="1"/>
                <w:numId w:val="8"/>
              </w:numPr>
              <w:spacing w:after="0"/>
              <w:rPr>
                <w:rFonts w:cs="Times"/>
                <w:lang w:val="en-US"/>
              </w:rPr>
            </w:pPr>
            <w:r>
              <w:rPr>
                <w:rFonts w:ascii="Times" w:eastAsia="Batang" w:hAnsi="Times" w:cs="Times"/>
                <w:sz w:val="20"/>
                <w:lang w:val="en-US" w:eastAsia="zh-CN" w:bidi="ar"/>
              </w:rPr>
              <w:t xml:space="preserve">Ramp-up time may consist of the procedure for [main radio hardware tune on e.g., boot, memory load and etc.], </w:t>
            </w:r>
          </w:p>
          <w:p w:rsidR="00DE38FD" w:rsidRDefault="003F2FB2">
            <w:pPr>
              <w:pStyle w:val="af0"/>
              <w:numPr>
                <w:ilvl w:val="1"/>
                <w:numId w:val="8"/>
              </w:numPr>
              <w:spacing w:after="0"/>
              <w:rPr>
                <w:rFonts w:cs="Times"/>
                <w:lang w:val="en-US"/>
              </w:rPr>
            </w:pPr>
            <w:r>
              <w:rPr>
                <w:rFonts w:ascii="Times" w:eastAsia="Malgun Gothic" w:hAnsi="Times" w:cs="Times"/>
                <w:sz w:val="20"/>
                <w:lang w:val="en-US" w:eastAsia="zh-CN" w:bidi="ar"/>
              </w:rPr>
              <w:t>T</w:t>
            </w:r>
            <w:r>
              <w:rPr>
                <w:rFonts w:ascii="Times" w:eastAsia="Batang" w:hAnsi="Times" w:cs="Times"/>
                <w:sz w:val="20"/>
                <w:lang w:val="en-US" w:eastAsia="zh-CN" w:bidi="ar"/>
              </w:rPr>
              <w:t xml:space="preserve">ime for sync/re-sync consists of the procedure for [main radio to re-synchronization with the serving </w:t>
            </w:r>
            <w:proofErr w:type="spellStart"/>
            <w:r>
              <w:rPr>
                <w:rFonts w:ascii="Times" w:eastAsia="Batang" w:hAnsi="Times" w:cs="Times"/>
                <w:sz w:val="20"/>
                <w:lang w:val="en-US" w:eastAsia="zh-CN" w:bidi="ar"/>
              </w:rPr>
              <w:t>gNB</w:t>
            </w:r>
            <w:proofErr w:type="spellEnd"/>
            <w:r>
              <w:rPr>
                <w:rFonts w:ascii="Times" w:eastAsia="Batang" w:hAnsi="Times" w:cs="Times"/>
                <w:sz w:val="20"/>
                <w:lang w:val="en-US" w:eastAsia="zh-CN" w:bidi="ar"/>
              </w:rPr>
              <w:t xml:space="preserve"> etc.],</w:t>
            </w:r>
          </w:p>
          <w:p w:rsidR="00DE38FD" w:rsidRDefault="003F2FB2">
            <w:pPr>
              <w:pStyle w:val="af0"/>
              <w:numPr>
                <w:ilvl w:val="2"/>
                <w:numId w:val="8"/>
              </w:numPr>
              <w:spacing w:after="0"/>
              <w:rPr>
                <w:rFonts w:cs="Times"/>
                <w:lang w:val="en-US"/>
              </w:rPr>
            </w:pPr>
            <w:r>
              <w:rPr>
                <w:rFonts w:ascii="Times" w:eastAsia="Batang" w:hAnsi="Times" w:cs="Times"/>
                <w:sz w:val="20"/>
                <w:lang w:val="en-US" w:eastAsia="zh-CN" w:bidi="ar"/>
              </w:rPr>
              <w:t>FFS: X and whether/how to have different values depending on other factors, e.g., signal-to-noise ratio</w:t>
            </w:r>
          </w:p>
          <w:p w:rsidR="00DE38FD" w:rsidRDefault="003F2FB2">
            <w:pPr>
              <w:pStyle w:val="af0"/>
              <w:numPr>
                <w:ilvl w:val="2"/>
                <w:numId w:val="8"/>
              </w:numPr>
              <w:spacing w:after="0"/>
              <w:rPr>
                <w:rFonts w:cs="Times"/>
                <w:lang w:val="en-US"/>
              </w:rPr>
            </w:pPr>
            <w:r>
              <w:rPr>
                <w:rFonts w:ascii="Times" w:eastAsia="Batang" w:hAnsi="Times" w:cs="Times"/>
                <w:sz w:val="20"/>
                <w:lang w:val="en-US" w:eastAsia="zh-CN" w:bidi="ar"/>
              </w:rPr>
              <w:t>Companies can report the assumption of X in the initial evaluation.</w:t>
            </w:r>
          </w:p>
          <w:p w:rsidR="00DE38FD" w:rsidRDefault="003F2FB2">
            <w:pPr>
              <w:pStyle w:val="af0"/>
              <w:numPr>
                <w:ilvl w:val="1"/>
                <w:numId w:val="8"/>
              </w:numPr>
              <w:spacing w:after="0"/>
              <w:rPr>
                <w:rFonts w:cs="Times"/>
                <w:lang w:val="en-US"/>
              </w:rPr>
            </w:pPr>
            <w:r>
              <w:rPr>
                <w:rFonts w:ascii="Times" w:eastAsia="Batang" w:hAnsi="Times" w:cs="Times"/>
                <w:sz w:val="20"/>
                <w:lang w:val="en-US" w:eastAsia="zh-CN" w:bidi="ar"/>
              </w:rPr>
              <w:t>Ramp up and down energy includes power for ramp-up and ramp-down. Energy consumption for sync/re-sync is separately calculated.</w:t>
            </w:r>
          </w:p>
          <w:p w:rsidR="00DE38FD" w:rsidRDefault="003F2FB2">
            <w:pPr>
              <w:pStyle w:val="af0"/>
              <w:numPr>
                <w:ilvl w:val="0"/>
                <w:numId w:val="8"/>
              </w:numPr>
              <w:spacing w:after="0"/>
              <w:rPr>
                <w:rFonts w:cs="Times"/>
                <w:lang w:val="en-US"/>
              </w:rPr>
            </w:pPr>
            <w:r>
              <w:rPr>
                <w:rFonts w:ascii="Times" w:eastAsia="Batang" w:hAnsi="Times" w:cs="Times"/>
                <w:sz w:val="20"/>
                <w:lang w:val="en-US" w:eastAsia="zh-CN" w:bidi="ar"/>
              </w:rPr>
              <w:t xml:space="preserve">The total time for main radio transition from ultra-deep sleep to active/micro sleep state is the sum of ramp-up time and time for sync/re-sync. </w:t>
            </w:r>
          </w:p>
          <w:p w:rsidR="00DE38FD" w:rsidRDefault="003F2FB2">
            <w:pPr>
              <w:pStyle w:val="af0"/>
              <w:numPr>
                <w:ilvl w:val="1"/>
                <w:numId w:val="8"/>
              </w:numPr>
              <w:spacing w:after="0"/>
              <w:rPr>
                <w:rFonts w:cs="Times"/>
                <w:lang w:val="en-US"/>
              </w:rPr>
            </w:pPr>
            <w:r>
              <w:rPr>
                <w:rFonts w:ascii="Times" w:eastAsia="Batang" w:hAnsi="Times" w:cs="Times"/>
                <w:sz w:val="20"/>
                <w:lang w:val="en-US" w:eastAsia="zh-CN" w:bidi="ar"/>
              </w:rPr>
              <w:t>FFS whether/how to define ramp-down time, whether to separately describe the ramp-down energy consumption</w:t>
            </w:r>
          </w:p>
          <w:p w:rsidR="00DE38FD" w:rsidRDefault="003F2FB2">
            <w:pPr>
              <w:pStyle w:val="af0"/>
              <w:spacing w:after="0"/>
              <w:rPr>
                <w:rFonts w:cs="Times"/>
                <w:lang w:val="en-US"/>
              </w:rPr>
            </w:pPr>
            <w:r>
              <w:rPr>
                <w:rFonts w:ascii="Times" w:eastAsia="Batang" w:hAnsi="Times" w:cs="Times"/>
                <w:sz w:val="20"/>
                <w:lang w:val="en-US" w:eastAsia="zh-CN" w:bidi="ar"/>
              </w:rPr>
              <w:lastRenderedPageBreak/>
              <w:t xml:space="preserve">Note 2: the power state transitions in this table refer to transitions between </w:t>
            </w:r>
            <w:proofErr w:type="spellStart"/>
            <w:r>
              <w:rPr>
                <w:rFonts w:ascii="Times" w:eastAsia="Batang" w:hAnsi="Times" w:cs="Times"/>
                <w:sz w:val="20"/>
                <w:lang w:val="en-US" w:eastAsia="zh-CN" w:bidi="ar"/>
              </w:rPr>
              <w:t>ultra deep</w:t>
            </w:r>
            <w:proofErr w:type="spellEnd"/>
            <w:r>
              <w:rPr>
                <w:rFonts w:ascii="Times" w:eastAsia="Batang" w:hAnsi="Times" w:cs="Times"/>
                <w:sz w:val="20"/>
                <w:lang w:val="en-US" w:eastAsia="zh-CN" w:bidi="ar"/>
              </w:rPr>
              <w:t xml:space="preserve"> sleep state and active / micro sleep state.</w:t>
            </w:r>
          </w:p>
          <w:p w:rsidR="00DE38FD" w:rsidRDefault="003F2FB2">
            <w:pPr>
              <w:pStyle w:val="af0"/>
              <w:spacing w:after="0"/>
              <w:rPr>
                <w:rFonts w:ascii="Times" w:eastAsia="Times" w:hAnsi="Times" w:cs="Times"/>
                <w:sz w:val="20"/>
                <w:lang w:val="en-US" w:eastAsia="zh-CN"/>
              </w:rPr>
            </w:pPr>
            <w:r>
              <w:rPr>
                <w:rFonts w:ascii="Times" w:eastAsia="Batang" w:hAnsi="Times" w:cs="Times"/>
                <w:sz w:val="20"/>
                <w:lang w:val="en-US" w:eastAsia="zh-CN" w:bidi="ar"/>
              </w:rPr>
              <w:t>Note 3: The values inside of ‘</w:t>
            </w:r>
            <w:proofErr w:type="gramStart"/>
            <w:r>
              <w:rPr>
                <w:rFonts w:ascii="Times" w:eastAsia="Batang" w:hAnsi="Times" w:cs="Times"/>
                <w:sz w:val="20"/>
                <w:lang w:val="en-US" w:eastAsia="zh-CN" w:bidi="ar"/>
              </w:rPr>
              <w:t>[ ]</w:t>
            </w:r>
            <w:proofErr w:type="gramEnd"/>
            <w:r>
              <w:rPr>
                <w:rFonts w:ascii="Times" w:eastAsia="Batang" w:hAnsi="Times" w:cs="Times"/>
                <w:sz w:val="20"/>
                <w:lang w:val="en-US" w:eastAsia="zh-CN" w:bidi="ar"/>
              </w:rPr>
              <w:t>’ are to be used as starting point of future study on LP-WUS</w:t>
            </w:r>
          </w:p>
        </w:tc>
      </w:tr>
    </w:tbl>
    <w:p w:rsidR="00DE38FD" w:rsidRDefault="003F2FB2">
      <w:pPr>
        <w:rPr>
          <w:lang w:val="en-US" w:eastAsia="zh-CN"/>
        </w:rPr>
      </w:pPr>
      <w:r>
        <w:rPr>
          <w:rFonts w:hint="eastAsia"/>
          <w:lang w:val="en-US" w:eastAsia="zh-CN"/>
        </w:rPr>
        <w:lastRenderedPageBreak/>
        <w:t xml:space="preserve">  </w:t>
      </w:r>
    </w:p>
    <w:p w:rsidR="00DE38FD" w:rsidRDefault="003F2FB2" w:rsidP="00C83CA8">
      <w:pPr>
        <w:jc w:val="both"/>
        <w:rPr>
          <w:lang w:val="en-US" w:eastAsia="zh-CN"/>
        </w:rPr>
      </w:pPr>
      <w:r>
        <w:rPr>
          <w:rFonts w:hint="eastAsia"/>
          <w:lang w:val="en-US" w:eastAsia="zh-CN"/>
        </w:rPr>
        <w:t>Therefore, the target relative power should be no more than 4 according to the current agreement. And it is hard to provide a</w:t>
      </w:r>
      <w:r>
        <w:rPr>
          <w:lang w:val="en-US" w:eastAsia="zh-CN"/>
        </w:rPr>
        <w:t>n</w:t>
      </w:r>
      <w:r>
        <w:rPr>
          <w:rFonts w:hint="eastAsia"/>
          <w:lang w:val="en-US" w:eastAsia="zh-CN"/>
        </w:rPr>
        <w:t xml:space="preserve"> absolute power consumption in RAN1.</w:t>
      </w:r>
    </w:p>
    <w:p w:rsidR="00DE38FD" w:rsidRDefault="003F2FB2">
      <w:pPr>
        <w:spacing w:after="120" w:line="276" w:lineRule="auto"/>
        <w:contextualSpacing/>
        <w:rPr>
          <w:rFonts w:eastAsia="宋体"/>
          <w:b/>
          <w:bCs/>
          <w:szCs w:val="24"/>
          <w:u w:val="single"/>
          <w:lang w:val="en-US" w:eastAsia="en-US"/>
        </w:rPr>
      </w:pPr>
      <w:r>
        <w:rPr>
          <w:rFonts w:eastAsia="宋体"/>
          <w:b/>
          <w:bCs/>
          <w:szCs w:val="24"/>
          <w:u w:val="single"/>
          <w:lang w:val="en-US" w:eastAsia="en-US"/>
        </w:rPr>
        <w:t xml:space="preserve">Max occupied RB number </w:t>
      </w:r>
    </w:p>
    <w:p w:rsidR="00DE38FD" w:rsidRDefault="00DE38FD">
      <w:pPr>
        <w:spacing w:after="120" w:line="276" w:lineRule="auto"/>
        <w:contextualSpacing/>
        <w:rPr>
          <w:rFonts w:eastAsia="宋体"/>
          <w:b/>
          <w:bCs/>
          <w:szCs w:val="24"/>
          <w:u w:val="single"/>
          <w:lang w:val="en-US" w:eastAsia="en-US"/>
        </w:rPr>
      </w:pPr>
    </w:p>
    <w:p w:rsidR="00DE38FD" w:rsidRDefault="003F2FB2">
      <w:pPr>
        <w:rPr>
          <w:lang w:val="en-US" w:eastAsia="zh-CN"/>
        </w:rPr>
      </w:pPr>
      <w:r>
        <w:rPr>
          <w:rFonts w:hint="eastAsia"/>
          <w:lang w:val="en-US" w:eastAsia="zh-CN"/>
        </w:rPr>
        <w:t>In last RAN1</w:t>
      </w:r>
      <w:r>
        <w:rPr>
          <w:lang w:val="en-US" w:eastAsia="zh-CN"/>
        </w:rPr>
        <w:t>#</w:t>
      </w:r>
      <w:r>
        <w:rPr>
          <w:rFonts w:hint="eastAsia"/>
          <w:lang w:val="en-US" w:eastAsia="zh-CN"/>
        </w:rPr>
        <w:t xml:space="preserve">112 meeting, the bandwidth and </w:t>
      </w:r>
      <w:proofErr w:type="spellStart"/>
      <w:r>
        <w:rPr>
          <w:rFonts w:hint="eastAsia"/>
          <w:lang w:val="en-US" w:eastAsia="zh-CN"/>
        </w:rPr>
        <w:t>guardband</w:t>
      </w:r>
      <w:proofErr w:type="spellEnd"/>
      <w:r>
        <w:rPr>
          <w:rFonts w:hint="eastAsia"/>
          <w:lang w:val="en-US" w:eastAsia="zh-CN"/>
        </w:rPr>
        <w:t xml:space="preserve"> related agreement for evaluation is made as following</w:t>
      </w:r>
      <w:r>
        <w:rPr>
          <w:lang w:val="en-US" w:eastAsia="zh-CN"/>
        </w:rPr>
        <w:t>.</w:t>
      </w:r>
    </w:p>
    <w:tbl>
      <w:tblPr>
        <w:tblStyle w:val="af3"/>
        <w:tblW w:w="0" w:type="auto"/>
        <w:tblLook w:val="04A0" w:firstRow="1" w:lastRow="0" w:firstColumn="1" w:lastColumn="0" w:noHBand="0" w:noVBand="1"/>
      </w:tblPr>
      <w:tblGrid>
        <w:gridCol w:w="2405"/>
        <w:gridCol w:w="7224"/>
      </w:tblGrid>
      <w:tr w:rsidR="00DE38FD" w:rsidRPr="0097250C">
        <w:tc>
          <w:tcPr>
            <w:tcW w:w="2405" w:type="dxa"/>
          </w:tcPr>
          <w:p w:rsidR="00DE38FD" w:rsidRPr="0097250C" w:rsidRDefault="003F2FB2">
            <w:pPr>
              <w:rPr>
                <w:rFonts w:ascii="Times New Roman" w:eastAsia="等线" w:hAnsi="Times New Roman"/>
                <w:lang w:val="en-US" w:eastAsia="zh-CN"/>
              </w:rPr>
            </w:pPr>
            <w:r w:rsidRPr="0097250C">
              <w:rPr>
                <w:rFonts w:ascii="Times New Roman" w:eastAsia="Batang" w:hAnsi="Times New Roman"/>
                <w:szCs w:val="24"/>
                <w:lang w:val="en-US" w:eastAsia="zh-CN" w:bidi="ar"/>
              </w:rPr>
              <w:t>LP-WUS BW</w:t>
            </w:r>
          </w:p>
        </w:tc>
        <w:tc>
          <w:tcPr>
            <w:tcW w:w="7224" w:type="dxa"/>
          </w:tcPr>
          <w:p w:rsidR="00DE38FD" w:rsidRPr="0097250C" w:rsidRDefault="003F2FB2">
            <w:pPr>
              <w:snapToGrid w:val="0"/>
              <w:spacing w:after="0"/>
              <w:rPr>
                <w:rFonts w:ascii="Times New Roman" w:hAnsi="Times New Roman"/>
                <w:lang w:val="en-US"/>
              </w:rPr>
            </w:pPr>
            <w:r w:rsidRPr="0097250C">
              <w:rPr>
                <w:rFonts w:ascii="Times New Roman" w:eastAsia="Batang" w:hAnsi="Times New Roman"/>
                <w:szCs w:val="24"/>
                <w:lang w:val="en-US" w:eastAsia="zh-CN" w:bidi="ar"/>
              </w:rPr>
              <w:t>Option 1:</w:t>
            </w:r>
          </w:p>
          <w:p w:rsidR="00DE38FD" w:rsidRPr="0097250C" w:rsidRDefault="003F2FB2">
            <w:pPr>
              <w:numPr>
                <w:ilvl w:val="0"/>
                <w:numId w:val="10"/>
              </w:numPr>
              <w:autoSpaceDE/>
              <w:snapToGrid w:val="0"/>
              <w:spacing w:after="0"/>
              <w:rPr>
                <w:rFonts w:ascii="Times New Roman" w:hAnsi="Times New Roman"/>
                <w:lang w:val="en-US"/>
              </w:rPr>
            </w:pPr>
            <w:r w:rsidRPr="0097250C">
              <w:rPr>
                <w:rFonts w:ascii="Times New Roman" w:eastAsia="Batang" w:hAnsi="Times New Roman"/>
                <w:szCs w:val="24"/>
                <w:lang w:val="en-US" w:eastAsia="zh-CN" w:bidi="ar"/>
              </w:rPr>
              <w:t>5MHz including subcarriers for guard band</w:t>
            </w:r>
          </w:p>
          <w:p w:rsidR="00DE38FD" w:rsidRPr="0097250C" w:rsidRDefault="003F2FB2">
            <w:pPr>
              <w:numPr>
                <w:ilvl w:val="0"/>
                <w:numId w:val="10"/>
              </w:numPr>
              <w:autoSpaceDE/>
              <w:snapToGrid w:val="0"/>
              <w:spacing w:after="0"/>
              <w:rPr>
                <w:rFonts w:ascii="Times New Roman" w:hAnsi="Times New Roman"/>
                <w:lang w:val="en-US"/>
              </w:rPr>
            </w:pPr>
            <w:r w:rsidRPr="0097250C">
              <w:rPr>
                <w:rFonts w:ascii="Times New Roman" w:eastAsia="Batang" w:hAnsi="Times New Roman"/>
                <w:szCs w:val="24"/>
                <w:lang w:val="en-US" w:eastAsia="zh-CN" w:bidi="ar"/>
              </w:rPr>
              <w:t>4.32MHz (i.e.,12 RBs) for LP-WUS transmission for 30kHz SCS</w:t>
            </w:r>
          </w:p>
          <w:p w:rsidR="00DE38FD" w:rsidRPr="0097250C" w:rsidRDefault="003F2FB2">
            <w:pPr>
              <w:spacing w:after="0"/>
              <w:rPr>
                <w:rFonts w:ascii="Times New Roman" w:hAnsi="Times New Roman"/>
                <w:lang w:val="en-US"/>
              </w:rPr>
            </w:pPr>
            <w:r w:rsidRPr="0097250C">
              <w:rPr>
                <w:rFonts w:ascii="Times New Roman" w:eastAsia="Batang" w:hAnsi="Times New Roman"/>
                <w:szCs w:val="24"/>
                <w:lang w:val="en-US" w:eastAsia="zh-CN" w:bidi="ar"/>
              </w:rPr>
              <w:t>Option 2:</w:t>
            </w:r>
          </w:p>
          <w:p w:rsidR="00DE38FD" w:rsidRPr="0097250C" w:rsidRDefault="003F2FB2">
            <w:pPr>
              <w:numPr>
                <w:ilvl w:val="0"/>
                <w:numId w:val="10"/>
              </w:numPr>
              <w:autoSpaceDE/>
              <w:snapToGrid w:val="0"/>
              <w:spacing w:after="0"/>
              <w:rPr>
                <w:rFonts w:ascii="Times New Roman" w:hAnsi="Times New Roman"/>
                <w:lang w:val="en-US"/>
              </w:rPr>
            </w:pPr>
            <w:r w:rsidRPr="0097250C">
              <w:rPr>
                <w:rFonts w:ascii="Times New Roman" w:eastAsia="Batang" w:hAnsi="Times New Roman"/>
                <w:szCs w:val="24"/>
                <w:lang w:val="en-US" w:eastAsia="zh-CN" w:bidi="ar"/>
              </w:rPr>
              <w:t xml:space="preserve">{2.16, 4.32} MHz including subcarriers for guard band </w:t>
            </w:r>
          </w:p>
          <w:p w:rsidR="00DE38FD" w:rsidRPr="0097250C" w:rsidRDefault="003F2FB2">
            <w:pPr>
              <w:numPr>
                <w:ilvl w:val="0"/>
                <w:numId w:val="10"/>
              </w:numPr>
              <w:autoSpaceDE/>
              <w:spacing w:after="0"/>
              <w:rPr>
                <w:rFonts w:ascii="Times New Roman" w:hAnsi="Times New Roman"/>
                <w:lang w:val="en-US"/>
              </w:rPr>
            </w:pPr>
            <w:r w:rsidRPr="0097250C">
              <w:rPr>
                <w:rFonts w:ascii="Times New Roman" w:eastAsia="Batang" w:hAnsi="Times New Roman"/>
                <w:szCs w:val="24"/>
                <w:lang w:val="en-US" w:eastAsia="zh-CN" w:bidi="ar"/>
              </w:rPr>
              <w:t>1.44MHz, 2.88MHz (</w:t>
            </w:r>
            <w:proofErr w:type="gramStart"/>
            <w:r w:rsidRPr="0097250C">
              <w:rPr>
                <w:rFonts w:ascii="Times New Roman" w:eastAsia="Batang" w:hAnsi="Times New Roman"/>
                <w:szCs w:val="24"/>
                <w:lang w:val="en-US" w:eastAsia="zh-CN" w:bidi="ar"/>
              </w:rPr>
              <w:t>i.e.{</w:t>
            </w:r>
            <w:proofErr w:type="gramEnd"/>
            <w:r w:rsidRPr="0097250C">
              <w:rPr>
                <w:rFonts w:ascii="Times New Roman" w:eastAsia="Batang" w:hAnsi="Times New Roman"/>
                <w:szCs w:val="24"/>
                <w:lang w:val="en-US" w:eastAsia="zh-CN" w:bidi="ar"/>
              </w:rPr>
              <w:t>4, 8} RBs) for LP-WUS transmission for 30kHz SCS</w:t>
            </w:r>
          </w:p>
          <w:p w:rsidR="00DE38FD" w:rsidRPr="0097250C" w:rsidRDefault="003F2FB2">
            <w:pPr>
              <w:spacing w:after="0"/>
              <w:rPr>
                <w:rFonts w:ascii="Times New Roman" w:hAnsi="Times New Roman"/>
                <w:lang w:val="en-US"/>
              </w:rPr>
            </w:pPr>
            <w:r w:rsidRPr="0097250C">
              <w:rPr>
                <w:rFonts w:ascii="Times New Roman" w:eastAsia="Batang" w:hAnsi="Times New Roman"/>
                <w:szCs w:val="24"/>
                <w:lang w:val="en-US" w:eastAsia="zh-CN" w:bidi="ar"/>
              </w:rPr>
              <w:t>FFS: other options are up to companies to report</w:t>
            </w:r>
          </w:p>
          <w:p w:rsidR="00DE38FD" w:rsidRPr="0097250C" w:rsidRDefault="003F2FB2">
            <w:pPr>
              <w:rPr>
                <w:rFonts w:ascii="Times New Roman" w:eastAsia="等线" w:hAnsi="Times New Roman"/>
                <w:lang w:val="en-US" w:eastAsia="zh-CN"/>
              </w:rPr>
            </w:pPr>
            <w:r w:rsidRPr="0097250C">
              <w:rPr>
                <w:rFonts w:ascii="Times New Roman" w:eastAsia="Batang" w:hAnsi="Times New Roman"/>
                <w:szCs w:val="24"/>
                <w:lang w:val="en-US" w:eastAsia="zh-CN" w:bidi="ar"/>
              </w:rPr>
              <w:t>GB is symmetrically placed on each side of LP-WUS</w:t>
            </w:r>
          </w:p>
        </w:tc>
      </w:tr>
    </w:tbl>
    <w:p w:rsidR="00DE38FD" w:rsidRDefault="00DE38FD">
      <w:pPr>
        <w:spacing w:after="120" w:line="276" w:lineRule="auto"/>
        <w:contextualSpacing/>
        <w:rPr>
          <w:rFonts w:eastAsia="宋体"/>
          <w:b/>
          <w:bCs/>
          <w:szCs w:val="24"/>
          <w:u w:val="single"/>
          <w:lang w:val="en-US" w:eastAsia="en-US"/>
        </w:rPr>
      </w:pPr>
    </w:p>
    <w:p w:rsidR="00DE38FD" w:rsidRDefault="003F2FB2">
      <w:pPr>
        <w:spacing w:after="120" w:line="276" w:lineRule="auto"/>
        <w:contextualSpacing/>
        <w:jc w:val="both"/>
        <w:rPr>
          <w:rFonts w:eastAsia="宋体"/>
          <w:szCs w:val="24"/>
          <w:lang w:val="en-US" w:eastAsia="zh-CN"/>
        </w:rPr>
      </w:pPr>
      <w:r>
        <w:rPr>
          <w:rFonts w:eastAsia="宋体" w:hint="eastAsia"/>
          <w:szCs w:val="24"/>
          <w:lang w:val="en-US" w:eastAsia="zh-CN"/>
        </w:rPr>
        <w:t xml:space="preserve">In legacy NR system, </w:t>
      </w:r>
      <w:r>
        <w:rPr>
          <w:rFonts w:eastAsia="宋体"/>
          <w:szCs w:val="24"/>
          <w:lang w:val="en-US" w:eastAsia="zh-CN"/>
        </w:rPr>
        <w:t xml:space="preserve">the RBs of </w:t>
      </w:r>
      <w:r>
        <w:rPr>
          <w:rFonts w:eastAsia="宋体" w:hint="eastAsia"/>
          <w:szCs w:val="24"/>
          <w:lang w:val="en-US" w:eastAsia="zh-CN"/>
        </w:rPr>
        <w:t xml:space="preserve">5MHz RF bandwidth with 30KHz SCS and15KHz SCS </w:t>
      </w:r>
      <w:r>
        <w:rPr>
          <w:rFonts w:eastAsia="宋体"/>
          <w:szCs w:val="24"/>
          <w:lang w:val="en-US" w:eastAsia="zh-CN"/>
        </w:rPr>
        <w:t>are 11 and 25, respectively</w:t>
      </w:r>
      <w:r>
        <w:rPr>
          <w:rFonts w:eastAsia="宋体" w:hint="eastAsia"/>
          <w:szCs w:val="24"/>
          <w:lang w:val="en-US" w:eastAsia="zh-CN"/>
        </w:rPr>
        <w:t>. For WUR, the anti-interference ability of the WUR is worse than the MR. Therefore, we think the maximum PRB number in 5MHz RF bandwidth for LP-WUS is no more than 11RBs with 30KHz and 25RBs with 15KHz.</w:t>
      </w:r>
    </w:p>
    <w:p w:rsidR="00DE38FD" w:rsidRDefault="003F2FB2">
      <w:pPr>
        <w:spacing w:after="120" w:line="276" w:lineRule="auto"/>
        <w:contextualSpacing/>
        <w:jc w:val="both"/>
        <w:rPr>
          <w:rFonts w:eastAsia="宋体"/>
          <w:szCs w:val="24"/>
          <w:lang w:val="en-US" w:eastAsia="zh-CN"/>
        </w:rPr>
      </w:pPr>
      <w:r>
        <w:rPr>
          <w:rFonts w:eastAsia="宋体" w:hint="eastAsia"/>
          <w:szCs w:val="24"/>
          <w:lang w:val="en-US" w:eastAsia="zh-CN"/>
        </w:rPr>
        <w:t xml:space="preserve">For the 1.44MHz RF bandwidth, if the SCS=15KHz, the supported RBs number is 8 and there is no </w:t>
      </w:r>
      <w:proofErr w:type="spellStart"/>
      <w:r>
        <w:rPr>
          <w:rFonts w:eastAsia="宋体" w:hint="eastAsia"/>
          <w:szCs w:val="24"/>
          <w:lang w:val="en-US" w:eastAsia="zh-CN"/>
        </w:rPr>
        <w:t>guardband</w:t>
      </w:r>
      <w:proofErr w:type="spellEnd"/>
      <w:r>
        <w:rPr>
          <w:rFonts w:eastAsia="宋体" w:hint="eastAsia"/>
          <w:szCs w:val="24"/>
          <w:lang w:val="en-US" w:eastAsia="zh-CN"/>
        </w:rPr>
        <w:t xml:space="preserve">. If the SCS=30KHz, the supported RBs number is 4 and there is no </w:t>
      </w:r>
      <w:proofErr w:type="spellStart"/>
      <w:r>
        <w:rPr>
          <w:rFonts w:eastAsia="宋体" w:hint="eastAsia"/>
          <w:szCs w:val="24"/>
          <w:lang w:val="en-US" w:eastAsia="zh-CN"/>
        </w:rPr>
        <w:t>guardband</w:t>
      </w:r>
      <w:proofErr w:type="spellEnd"/>
      <w:r>
        <w:rPr>
          <w:rFonts w:eastAsia="宋体" w:hint="eastAsia"/>
          <w:szCs w:val="24"/>
          <w:lang w:val="en-US" w:eastAsia="zh-CN"/>
        </w:rPr>
        <w:t xml:space="preserve">. However, for LP-WUS, considering the anti-interference ability, it is </w:t>
      </w:r>
      <w:r>
        <w:rPr>
          <w:rFonts w:eastAsia="宋体"/>
          <w:szCs w:val="24"/>
          <w:lang w:val="en-US" w:eastAsia="zh-CN"/>
        </w:rPr>
        <w:t>improper</w:t>
      </w:r>
      <w:r>
        <w:rPr>
          <w:rFonts w:eastAsia="宋体" w:hint="eastAsia"/>
          <w:szCs w:val="24"/>
          <w:lang w:val="en-US" w:eastAsia="zh-CN"/>
        </w:rPr>
        <w:t xml:space="preserve"> to configure the LP-WUS without </w:t>
      </w:r>
      <w:proofErr w:type="spellStart"/>
      <w:r>
        <w:rPr>
          <w:rFonts w:eastAsia="宋体" w:hint="eastAsia"/>
          <w:szCs w:val="24"/>
          <w:lang w:val="en-US" w:eastAsia="zh-CN"/>
        </w:rPr>
        <w:t>guarband</w:t>
      </w:r>
      <w:proofErr w:type="spellEnd"/>
      <w:r>
        <w:rPr>
          <w:rFonts w:eastAsia="宋体" w:hint="eastAsia"/>
          <w:szCs w:val="24"/>
          <w:lang w:val="en-US" w:eastAsia="zh-CN"/>
        </w:rPr>
        <w:t xml:space="preserve">. </w:t>
      </w:r>
    </w:p>
    <w:p w:rsidR="00DE38FD" w:rsidRDefault="00DE38FD">
      <w:pPr>
        <w:spacing w:after="120" w:line="276" w:lineRule="auto"/>
        <w:contextualSpacing/>
        <w:rPr>
          <w:rFonts w:eastAsia="宋体"/>
          <w:szCs w:val="24"/>
          <w:lang w:val="en-US" w:eastAsia="en-US"/>
        </w:rPr>
      </w:pPr>
    </w:p>
    <w:p w:rsidR="00DE38FD" w:rsidRDefault="00B923BB">
      <w:pPr>
        <w:rPr>
          <w:rFonts w:eastAsia="宋体"/>
          <w:b/>
          <w:bCs/>
          <w:szCs w:val="24"/>
          <w:u w:val="single"/>
          <w:lang w:val="en-US" w:eastAsia="en-US"/>
        </w:rPr>
      </w:pPr>
      <w:r>
        <w:rPr>
          <w:rFonts w:eastAsia="宋体"/>
          <w:b/>
          <w:bCs/>
          <w:szCs w:val="24"/>
          <w:u w:val="single"/>
          <w:lang w:val="en-US" w:eastAsia="en-US"/>
        </w:rPr>
        <w:t>Supported</w:t>
      </w:r>
      <w:r w:rsidR="003F2FB2">
        <w:rPr>
          <w:rFonts w:eastAsia="宋体"/>
          <w:b/>
          <w:bCs/>
          <w:szCs w:val="24"/>
          <w:u w:val="single"/>
          <w:lang w:val="en-US" w:eastAsia="en-US"/>
        </w:rPr>
        <w:t xml:space="preserve"> SCS</w:t>
      </w:r>
    </w:p>
    <w:p w:rsidR="00DE38FD" w:rsidRDefault="003F2FB2" w:rsidP="00BB3408">
      <w:pPr>
        <w:jc w:val="both"/>
        <w:rPr>
          <w:lang w:val="en-US" w:eastAsia="zh-CN"/>
        </w:rPr>
      </w:pPr>
      <w:r>
        <w:rPr>
          <w:rFonts w:hint="eastAsia"/>
          <w:lang w:val="en-US" w:eastAsia="zh-CN"/>
        </w:rPr>
        <w:t>Since RAN1 stud</w:t>
      </w:r>
      <w:r>
        <w:rPr>
          <w:lang w:val="en-US" w:eastAsia="zh-CN"/>
        </w:rPr>
        <w:t>ies</w:t>
      </w:r>
      <w:r>
        <w:rPr>
          <w:rFonts w:hint="eastAsia"/>
          <w:lang w:val="en-US" w:eastAsia="zh-CN"/>
        </w:rPr>
        <w:t xml:space="preserve"> two kinds of waveforms, i.e., CP-OFDM and DFT-S-OFDM, at least for DFT-S-OFDM, 15KHz and 30KHz could be applicable. As for CP-OFDM, we think larger SCS</w:t>
      </w:r>
      <w:r>
        <w:rPr>
          <w:lang w:val="en-US" w:eastAsia="zh-CN"/>
        </w:rPr>
        <w:t>, for example</w:t>
      </w:r>
      <w:r>
        <w:rPr>
          <w:rFonts w:hint="eastAsia"/>
          <w:lang w:val="en-US" w:eastAsia="zh-CN"/>
        </w:rPr>
        <w:t>, 240KHz or 480KHz</w:t>
      </w:r>
      <w:r w:rsidR="00BB3408">
        <w:rPr>
          <w:lang w:val="en-US" w:eastAsia="zh-CN"/>
        </w:rPr>
        <w:t>,</w:t>
      </w:r>
      <w:r>
        <w:rPr>
          <w:rFonts w:hint="eastAsia"/>
          <w:lang w:val="en-US" w:eastAsia="zh-CN"/>
        </w:rPr>
        <w:t xml:space="preserve"> </w:t>
      </w:r>
      <w:r>
        <w:rPr>
          <w:lang w:val="en-US" w:eastAsia="zh-CN"/>
        </w:rPr>
        <w:t>may</w:t>
      </w:r>
      <w:r>
        <w:rPr>
          <w:rFonts w:hint="eastAsia"/>
          <w:lang w:val="en-US" w:eastAsia="zh-CN"/>
        </w:rPr>
        <w:t xml:space="preserve"> be needed to guarantee the data rate. For CP-OFDM, RAN1 made the following agreement and it is still under discussion whether/how to support the SCS. </w:t>
      </w:r>
    </w:p>
    <w:tbl>
      <w:tblPr>
        <w:tblStyle w:val="af3"/>
        <w:tblW w:w="0" w:type="auto"/>
        <w:tblLook w:val="04A0" w:firstRow="1" w:lastRow="0" w:firstColumn="1" w:lastColumn="0" w:noHBand="0" w:noVBand="1"/>
      </w:tblPr>
      <w:tblGrid>
        <w:gridCol w:w="9629"/>
      </w:tblGrid>
      <w:tr w:rsidR="00DE38FD" w:rsidRPr="000E1556">
        <w:tc>
          <w:tcPr>
            <w:tcW w:w="9855" w:type="dxa"/>
          </w:tcPr>
          <w:p w:rsidR="00DE38FD" w:rsidRPr="000E1556" w:rsidRDefault="003F2FB2">
            <w:pPr>
              <w:spacing w:after="0"/>
              <w:rPr>
                <w:rFonts w:ascii="Times New Roman" w:hAnsi="Times New Roman"/>
                <w:highlight w:val="green"/>
                <w:lang w:val="en-US"/>
              </w:rPr>
            </w:pPr>
            <w:r w:rsidRPr="000E1556">
              <w:rPr>
                <w:rFonts w:ascii="Times New Roman" w:eastAsia="Batang" w:hAnsi="Times New Roman"/>
                <w:b/>
                <w:highlight w:val="green"/>
                <w:lang w:val="en-US" w:eastAsia="zh-CN" w:bidi="ar"/>
              </w:rPr>
              <w:t>Agreement</w:t>
            </w:r>
          </w:p>
          <w:p w:rsidR="00DE38FD" w:rsidRPr="000E1556" w:rsidRDefault="003F2FB2">
            <w:pPr>
              <w:pStyle w:val="af0"/>
              <w:spacing w:after="0"/>
              <w:jc w:val="both"/>
              <w:rPr>
                <w:rFonts w:ascii="Times New Roman" w:hAnsi="Times New Roman"/>
                <w:lang w:val="en-US"/>
              </w:rPr>
            </w:pPr>
            <w:r w:rsidRPr="000E1556">
              <w:rPr>
                <w:rFonts w:ascii="Times New Roman" w:eastAsia="Batang" w:hAnsi="Times New Roman"/>
                <w:sz w:val="20"/>
                <w:lang w:val="en-US" w:eastAsia="zh-CN" w:bidi="ar"/>
              </w:rPr>
              <w:t xml:space="preserve">For MC-ASK or MC-FSK waveform generation, </w:t>
            </w:r>
            <w:r w:rsidRPr="000E1556">
              <w:rPr>
                <w:rFonts w:ascii="Times New Roman" w:eastAsia="宋体" w:hAnsi="Times New Roman"/>
                <w:sz w:val="20"/>
                <w:lang w:val="en-US" w:eastAsia="zh-CN" w:bidi="ar"/>
              </w:rPr>
              <w:t>SCS of a CP-OFDM symbol used for LP-WUS generation can be the same as SCS used for other NR transmissions in CP-OFDM symbol overlapping in time with, study whether SCS can be different, also study</w:t>
            </w:r>
          </w:p>
          <w:p w:rsidR="00DE38FD" w:rsidRPr="000E1556" w:rsidRDefault="003F2FB2">
            <w:pPr>
              <w:pStyle w:val="af0"/>
              <w:numPr>
                <w:ilvl w:val="0"/>
                <w:numId w:val="11"/>
              </w:numPr>
              <w:spacing w:after="0"/>
              <w:jc w:val="both"/>
              <w:rPr>
                <w:rFonts w:ascii="Times New Roman" w:eastAsia="宋体" w:hAnsi="Times New Roman"/>
                <w:lang w:val="en-US"/>
              </w:rPr>
            </w:pPr>
            <w:r w:rsidRPr="000E1556">
              <w:rPr>
                <w:rFonts w:ascii="Times New Roman" w:eastAsia="宋体" w:hAnsi="Times New Roman"/>
                <w:sz w:val="20"/>
                <w:lang w:val="en-US" w:eastAsia="zh-CN" w:bidi="ar"/>
              </w:rPr>
              <w:t>FDM/TDM multiplexing with other NR transmissions</w:t>
            </w:r>
          </w:p>
          <w:p w:rsidR="00DE38FD" w:rsidRPr="000E1556" w:rsidRDefault="003F2FB2">
            <w:pPr>
              <w:pStyle w:val="af0"/>
              <w:numPr>
                <w:ilvl w:val="0"/>
                <w:numId w:val="11"/>
              </w:numPr>
              <w:spacing w:after="0"/>
              <w:jc w:val="both"/>
              <w:rPr>
                <w:rFonts w:ascii="Times New Roman" w:eastAsia="宋体" w:hAnsi="Times New Roman"/>
                <w:lang w:val="en-US"/>
              </w:rPr>
            </w:pPr>
            <w:r w:rsidRPr="000E1556">
              <w:rPr>
                <w:rFonts w:ascii="Times New Roman" w:eastAsia="宋体" w:hAnsi="Times New Roman"/>
                <w:sz w:val="20"/>
                <w:lang w:val="en-US" w:eastAsia="zh-CN" w:bidi="ar"/>
              </w:rPr>
              <w:t xml:space="preserve">link performance </w:t>
            </w:r>
          </w:p>
          <w:p w:rsidR="00DE38FD" w:rsidRPr="000E1556" w:rsidRDefault="003F2FB2">
            <w:pPr>
              <w:pStyle w:val="af0"/>
              <w:numPr>
                <w:ilvl w:val="0"/>
                <w:numId w:val="11"/>
              </w:numPr>
              <w:spacing w:after="0"/>
              <w:jc w:val="both"/>
              <w:rPr>
                <w:rFonts w:ascii="Times New Roman" w:hAnsi="Times New Roman"/>
                <w:lang w:val="en-US"/>
              </w:rPr>
            </w:pPr>
            <w:r w:rsidRPr="000E1556">
              <w:rPr>
                <w:rFonts w:ascii="Times New Roman" w:eastAsia="宋体" w:hAnsi="Times New Roman"/>
                <w:sz w:val="20"/>
                <w:lang w:val="en-US" w:eastAsia="zh-CN" w:bidi="ar"/>
              </w:rPr>
              <w:t>impact to legacy UEs</w:t>
            </w:r>
          </w:p>
          <w:p w:rsidR="00DE38FD" w:rsidRPr="000E1556" w:rsidRDefault="003F2FB2">
            <w:pPr>
              <w:pStyle w:val="af0"/>
              <w:numPr>
                <w:ilvl w:val="0"/>
                <w:numId w:val="11"/>
              </w:numPr>
              <w:spacing w:after="0"/>
              <w:jc w:val="both"/>
              <w:rPr>
                <w:rFonts w:ascii="Times New Roman" w:hAnsi="Times New Roman"/>
                <w:lang w:val="en-US" w:eastAsia="zh-CN"/>
              </w:rPr>
            </w:pPr>
            <w:r w:rsidRPr="000E1556">
              <w:rPr>
                <w:rFonts w:ascii="Times New Roman" w:eastAsia="宋体" w:hAnsi="Times New Roman"/>
                <w:sz w:val="20"/>
                <w:lang w:val="en-US" w:eastAsia="zh-CN" w:bidi="ar"/>
              </w:rPr>
              <w:t xml:space="preserve">impact on </w:t>
            </w:r>
            <w:proofErr w:type="spellStart"/>
            <w:r w:rsidRPr="000E1556">
              <w:rPr>
                <w:rFonts w:ascii="Times New Roman" w:eastAsia="宋体" w:hAnsi="Times New Roman"/>
                <w:sz w:val="20"/>
                <w:lang w:val="en-US" w:eastAsia="zh-CN" w:bidi="ar"/>
              </w:rPr>
              <w:t>gNB</w:t>
            </w:r>
            <w:proofErr w:type="spellEnd"/>
            <w:r w:rsidRPr="000E1556">
              <w:rPr>
                <w:rFonts w:ascii="Times New Roman" w:eastAsia="宋体" w:hAnsi="Times New Roman"/>
                <w:sz w:val="20"/>
                <w:lang w:val="en-US" w:eastAsia="zh-CN" w:bidi="ar"/>
              </w:rPr>
              <w:t xml:space="preserve"> </w:t>
            </w:r>
          </w:p>
        </w:tc>
      </w:tr>
    </w:tbl>
    <w:p w:rsidR="00DE38FD" w:rsidRDefault="00DE38FD">
      <w:pPr>
        <w:rPr>
          <w:lang w:val="en-US" w:eastAsia="zh-CN"/>
        </w:rPr>
      </w:pPr>
    </w:p>
    <w:p w:rsidR="00DE38FD" w:rsidRDefault="003F2FB2">
      <w:pPr>
        <w:jc w:val="both"/>
        <w:rPr>
          <w:rFonts w:eastAsia="宋体"/>
          <w:highlight w:val="yellow"/>
          <w:lang w:val="en-US" w:eastAsia="zh-CN"/>
        </w:rPr>
      </w:pPr>
      <w:r>
        <w:rPr>
          <w:rFonts w:hint="eastAsia"/>
          <w:lang w:val="en-US" w:eastAsia="zh-CN"/>
        </w:rPr>
        <w:t xml:space="preserve">Therefore, for DFT-S-OFDM, the supported SCS could be 15KHz and 30KHz in FR1. </w:t>
      </w:r>
      <w:r>
        <w:rPr>
          <w:lang w:val="en-US" w:eastAsia="zh-CN"/>
        </w:rPr>
        <w:t>F</w:t>
      </w:r>
      <w:r>
        <w:rPr>
          <w:rFonts w:hint="eastAsia"/>
          <w:lang w:val="en-US" w:eastAsia="zh-CN"/>
        </w:rPr>
        <w:t>or CP-OFDM, the potential candidate SCS could be 15KHz, 30KHz, 60KHz, 120KHz, 240KHz, 480KHz. However, it seems larger SCS would have impacts on RAN4.</w:t>
      </w:r>
      <w:r>
        <w:rPr>
          <w:rFonts w:eastAsia="宋体" w:hint="eastAsia"/>
          <w:lang w:val="en-US" w:eastAsia="zh-CN"/>
        </w:rPr>
        <w:t xml:space="preserve"> If large SCS is introduced, further confirmation from RAN4 is needed.</w:t>
      </w:r>
    </w:p>
    <w:p w:rsidR="00DE38FD" w:rsidRDefault="003F2FB2">
      <w:pPr>
        <w:rPr>
          <w:b/>
          <w:bCs/>
          <w:u w:val="single"/>
          <w:lang w:val="en-US" w:eastAsia="zh-CN"/>
        </w:rPr>
      </w:pPr>
      <w:r>
        <w:rPr>
          <w:rFonts w:hint="eastAsia"/>
          <w:b/>
          <w:bCs/>
          <w:u w:val="single"/>
          <w:lang w:val="en-US" w:eastAsia="zh-CN"/>
        </w:rPr>
        <w:t>LP-WUS location</w:t>
      </w:r>
    </w:p>
    <w:p w:rsidR="00DE38FD" w:rsidRDefault="003F2FB2">
      <w:pPr>
        <w:jc w:val="both"/>
        <w:rPr>
          <w:lang w:val="en-US" w:eastAsia="zh-CN"/>
        </w:rPr>
      </w:pPr>
      <w:r>
        <w:rPr>
          <w:rFonts w:hint="eastAsia"/>
          <w:lang w:val="en-US" w:eastAsia="zh-CN"/>
        </w:rPr>
        <w:t>For the MR, the MR has the capability to search cross all the frequencies. For the WUR, we do not think it is possible. Therefore, when the MR camps on another cell with a frequency that the WUR does not support, we need to confirm whether the WUR</w:t>
      </w:r>
      <w:r>
        <w:rPr>
          <w:lang w:val="en-US" w:eastAsia="zh-CN"/>
        </w:rPr>
        <w:t xml:space="preserve"> is supposed to</w:t>
      </w:r>
      <w:r>
        <w:rPr>
          <w:rFonts w:hint="eastAsia"/>
          <w:lang w:val="en-US" w:eastAsia="zh-CN"/>
        </w:rPr>
        <w:t xml:space="preserve"> receive the LP-WUS in another band, otherwise, the WUR may not be available in some cases.</w:t>
      </w:r>
    </w:p>
    <w:p w:rsidR="00DE38FD" w:rsidRDefault="003F2FB2">
      <w:pPr>
        <w:spacing w:after="120" w:line="276" w:lineRule="auto"/>
        <w:contextualSpacing/>
        <w:rPr>
          <w:rFonts w:eastAsia="宋体"/>
          <w:szCs w:val="24"/>
          <w:lang w:val="en-US" w:eastAsia="zh-CN"/>
        </w:rPr>
      </w:pPr>
      <w:r>
        <w:rPr>
          <w:rFonts w:hint="eastAsia"/>
          <w:lang w:val="en-US" w:eastAsia="zh-CN"/>
        </w:rPr>
        <w:t>Moreover, since</w:t>
      </w:r>
      <w:r>
        <w:rPr>
          <w:lang w:val="en-US" w:eastAsia="zh-CN"/>
        </w:rPr>
        <w:t xml:space="preserve"> coverage</w:t>
      </w:r>
      <w:r>
        <w:rPr>
          <w:rFonts w:hint="eastAsia"/>
          <w:lang w:val="en-US" w:eastAsia="zh-CN"/>
        </w:rPr>
        <w:t xml:space="preserve"> sensitive for WUR may be limited and WUR at high frequency has worse performance, we think it is better to deploy the WUR at a low frequency. Therefore, it is required that the WUR could be deployed at a</w:t>
      </w:r>
      <w:r>
        <w:rPr>
          <w:lang w:val="en-US" w:eastAsia="zh-CN"/>
        </w:rPr>
        <w:t>n</w:t>
      </w:r>
      <w:r>
        <w:rPr>
          <w:rFonts w:hint="eastAsia"/>
          <w:lang w:val="en-US" w:eastAsia="zh-CN"/>
        </w:rPr>
        <w:t>o</w:t>
      </w:r>
      <w:r>
        <w:rPr>
          <w:lang w:val="en-US" w:eastAsia="zh-CN"/>
        </w:rPr>
        <w:t>t</w:t>
      </w:r>
      <w:r>
        <w:rPr>
          <w:rFonts w:hint="eastAsia"/>
          <w:lang w:val="en-US" w:eastAsia="zh-CN"/>
        </w:rPr>
        <w:t xml:space="preserve">her band. As for the feasibility, we think no problem is observed, since the WUR could be </w:t>
      </w:r>
      <w:r>
        <w:rPr>
          <w:rFonts w:eastAsia="宋体"/>
          <w:szCs w:val="24"/>
          <w:lang w:val="en-US" w:eastAsia="en-US"/>
        </w:rPr>
        <w:t xml:space="preserve">separate from the </w:t>
      </w:r>
      <w:r>
        <w:rPr>
          <w:rFonts w:eastAsia="宋体" w:hint="eastAsia"/>
          <w:szCs w:val="24"/>
          <w:lang w:val="en-US" w:eastAsia="zh-CN"/>
        </w:rPr>
        <w:t>MR.</w:t>
      </w:r>
    </w:p>
    <w:p w:rsidR="00DE38FD" w:rsidRDefault="003F2FB2">
      <w:pPr>
        <w:spacing w:after="120" w:line="276" w:lineRule="auto"/>
        <w:contextualSpacing/>
        <w:rPr>
          <w:rFonts w:eastAsia="宋体"/>
          <w:b/>
          <w:bCs/>
          <w:szCs w:val="24"/>
          <w:u w:val="single"/>
          <w:lang w:val="en-US" w:eastAsia="en-US"/>
        </w:rPr>
      </w:pPr>
      <w:r>
        <w:rPr>
          <w:rFonts w:eastAsia="宋体" w:hint="eastAsia"/>
          <w:b/>
          <w:bCs/>
          <w:szCs w:val="24"/>
          <w:u w:val="single"/>
          <w:lang w:val="en-US" w:eastAsia="zh-CN"/>
        </w:rPr>
        <w:lastRenderedPageBreak/>
        <w:t>W</w:t>
      </w:r>
      <w:r>
        <w:rPr>
          <w:rFonts w:eastAsia="宋体"/>
          <w:b/>
          <w:bCs/>
          <w:szCs w:val="24"/>
          <w:u w:val="single"/>
          <w:lang w:val="en-US" w:eastAsia="zh-CN"/>
        </w:rPr>
        <w:t xml:space="preserve">hether FR1 is considered as first priority frequency range </w:t>
      </w:r>
    </w:p>
    <w:p w:rsidR="00DE38FD" w:rsidRDefault="003F2FB2">
      <w:pPr>
        <w:rPr>
          <w:lang w:val="en-US" w:eastAsia="zh-CN"/>
        </w:rPr>
      </w:pPr>
      <w:r>
        <w:rPr>
          <w:rFonts w:hint="eastAsia"/>
          <w:lang w:val="en-US" w:eastAsia="zh-CN"/>
        </w:rPr>
        <w:t xml:space="preserve">All the RAN1 agreement and evaluation assumption are based on FR1 </w:t>
      </w:r>
      <w:r>
        <w:rPr>
          <w:lang w:val="en-US" w:eastAsia="zh-CN"/>
        </w:rPr>
        <w:t>e</w:t>
      </w:r>
      <w:r>
        <w:rPr>
          <w:rFonts w:hint="eastAsia"/>
          <w:lang w:val="en-US" w:eastAsia="zh-CN"/>
        </w:rPr>
        <w:t>ven FR2 is not precluded. It is natur</w:t>
      </w:r>
      <w:r>
        <w:rPr>
          <w:lang w:val="en-US" w:eastAsia="zh-CN"/>
        </w:rPr>
        <w:t>al</w:t>
      </w:r>
      <w:r>
        <w:rPr>
          <w:rFonts w:hint="eastAsia"/>
          <w:lang w:val="en-US" w:eastAsia="zh-CN"/>
        </w:rPr>
        <w:t xml:space="preserve"> to say FR1 has </w:t>
      </w:r>
      <w:r>
        <w:rPr>
          <w:lang w:val="en-US" w:eastAsia="zh-CN"/>
        </w:rPr>
        <w:t>higher</w:t>
      </w:r>
      <w:r>
        <w:rPr>
          <w:rFonts w:hint="eastAsia"/>
          <w:lang w:val="en-US" w:eastAsia="zh-CN"/>
        </w:rPr>
        <w:t xml:space="preserve"> priority.</w:t>
      </w:r>
    </w:p>
    <w:p w:rsidR="00DE38FD" w:rsidRDefault="003F2FB2">
      <w:pPr>
        <w:rPr>
          <w:rFonts w:eastAsia="宋体"/>
          <w:b/>
          <w:bCs/>
          <w:szCs w:val="24"/>
          <w:lang w:val="en-US" w:eastAsia="en-US"/>
        </w:rPr>
      </w:pPr>
      <w:r>
        <w:rPr>
          <w:rFonts w:eastAsia="宋体" w:hint="eastAsia"/>
          <w:b/>
          <w:bCs/>
          <w:szCs w:val="24"/>
          <w:lang w:val="en-US" w:eastAsia="zh-CN"/>
        </w:rPr>
        <w:t>I</w:t>
      </w:r>
      <w:r>
        <w:rPr>
          <w:rFonts w:eastAsia="宋体"/>
          <w:b/>
          <w:bCs/>
          <w:szCs w:val="24"/>
          <w:lang w:val="en-US" w:eastAsia="en-US"/>
        </w:rPr>
        <w:t>n-band power boosting of LP-WUS</w:t>
      </w:r>
    </w:p>
    <w:p w:rsidR="00DE38FD" w:rsidRDefault="003F2FB2">
      <w:pPr>
        <w:rPr>
          <w:rFonts w:eastAsia="宋体"/>
          <w:szCs w:val="24"/>
          <w:lang w:val="en-US" w:eastAsia="zh-CN"/>
        </w:rPr>
      </w:pPr>
      <w:r>
        <w:rPr>
          <w:rFonts w:eastAsia="宋体" w:hint="eastAsia"/>
          <w:szCs w:val="24"/>
          <w:lang w:val="en-US" w:eastAsia="zh-CN"/>
        </w:rPr>
        <w:t xml:space="preserve">Power boosting is not assumed </w:t>
      </w:r>
      <w:r>
        <w:rPr>
          <w:rFonts w:eastAsia="宋体"/>
          <w:szCs w:val="24"/>
          <w:lang w:val="en-US" w:eastAsia="zh-CN"/>
        </w:rPr>
        <w:t>in</w:t>
      </w:r>
      <w:r>
        <w:rPr>
          <w:rFonts w:eastAsia="宋体" w:hint="eastAsia"/>
          <w:szCs w:val="24"/>
          <w:lang w:val="en-US" w:eastAsia="zh-CN"/>
        </w:rPr>
        <w:t xml:space="preserve"> </w:t>
      </w:r>
      <w:r>
        <w:rPr>
          <w:rFonts w:eastAsia="宋体"/>
          <w:szCs w:val="24"/>
          <w:lang w:val="en-US" w:eastAsia="zh-CN"/>
        </w:rPr>
        <w:t>RAN1’s</w:t>
      </w:r>
      <w:r>
        <w:rPr>
          <w:rFonts w:eastAsia="宋体" w:hint="eastAsia"/>
          <w:szCs w:val="24"/>
          <w:lang w:val="en-US" w:eastAsia="zh-CN"/>
        </w:rPr>
        <w:t xml:space="preserve"> initial evaluation. But for coverage enhancement, power boosting could be considered.</w:t>
      </w:r>
    </w:p>
    <w:p w:rsidR="00DE38FD" w:rsidRDefault="003F2FB2">
      <w:pPr>
        <w:rPr>
          <w:rFonts w:eastAsia="宋体"/>
          <w:szCs w:val="24"/>
          <w:lang w:val="en-US" w:eastAsia="zh-CN"/>
        </w:rPr>
      </w:pPr>
      <w:r>
        <w:rPr>
          <w:rFonts w:eastAsia="宋体" w:hint="eastAsia"/>
          <w:szCs w:val="24"/>
          <w:lang w:val="en-US" w:eastAsia="zh-CN"/>
        </w:rPr>
        <w:t>Based on above analysis, we have the following proposal</w:t>
      </w:r>
      <w:r>
        <w:rPr>
          <w:rFonts w:eastAsia="宋体"/>
          <w:szCs w:val="24"/>
          <w:lang w:val="en-US" w:eastAsia="zh-CN"/>
        </w:rPr>
        <w:t>.</w:t>
      </w:r>
    </w:p>
    <w:p w:rsidR="00DE38FD" w:rsidRDefault="003F2FB2">
      <w:pPr>
        <w:spacing w:beforeLines="50" w:before="120" w:after="120" w:line="276" w:lineRule="auto"/>
        <w:rPr>
          <w:rFonts w:eastAsia="宋体"/>
          <w:b/>
          <w:bCs/>
          <w:szCs w:val="24"/>
          <w:lang w:val="en-US" w:eastAsia="zh-CN"/>
        </w:rPr>
      </w:pPr>
      <w:r>
        <w:rPr>
          <w:rFonts w:eastAsia="宋体" w:hint="eastAsia"/>
          <w:b/>
          <w:bCs/>
          <w:szCs w:val="24"/>
          <w:lang w:val="en-US" w:eastAsia="zh-CN"/>
        </w:rPr>
        <w:t xml:space="preserve">Proposal 1: </w:t>
      </w:r>
      <w:r>
        <w:rPr>
          <w:rFonts w:eastAsia="宋体"/>
          <w:b/>
          <w:bCs/>
          <w:szCs w:val="24"/>
          <w:lang w:val="en-US" w:eastAsia="zh-CN"/>
        </w:rPr>
        <w:t>T</w:t>
      </w:r>
      <w:r>
        <w:rPr>
          <w:rFonts w:eastAsia="宋体" w:hint="eastAsia"/>
          <w:b/>
          <w:bCs/>
          <w:szCs w:val="24"/>
          <w:lang w:val="en-US" w:eastAsia="zh-CN"/>
        </w:rPr>
        <w:t>ake the following into LS reply to RAN4</w:t>
      </w:r>
    </w:p>
    <w:p w:rsidR="00DE38FD" w:rsidRDefault="003F2FB2">
      <w:pPr>
        <w:numPr>
          <w:ilvl w:val="0"/>
          <w:numId w:val="12"/>
        </w:numPr>
        <w:spacing w:beforeLines="50" w:before="120" w:after="120" w:line="276" w:lineRule="auto"/>
        <w:rPr>
          <w:rFonts w:eastAsia="宋体"/>
          <w:b/>
          <w:bCs/>
          <w:szCs w:val="24"/>
          <w:lang w:val="en-US" w:eastAsia="zh-CN"/>
        </w:rPr>
      </w:pPr>
      <w:r>
        <w:rPr>
          <w:rFonts w:eastAsia="宋体"/>
          <w:b/>
          <w:bCs/>
          <w:szCs w:val="24"/>
          <w:lang w:val="en-US" w:eastAsia="en-US"/>
        </w:rPr>
        <w:t>IoT/wearables/smartphone UE types are all considered for LP-WUR design</w:t>
      </w:r>
      <w:r>
        <w:rPr>
          <w:rFonts w:eastAsia="宋体" w:hint="eastAsia"/>
          <w:b/>
          <w:bCs/>
          <w:szCs w:val="24"/>
          <w:lang w:val="en-US" w:eastAsia="zh-CN"/>
        </w:rPr>
        <w:t xml:space="preserve"> in SI stage.</w:t>
      </w:r>
    </w:p>
    <w:p w:rsidR="00DE38FD" w:rsidRDefault="003F2FB2">
      <w:pPr>
        <w:numPr>
          <w:ilvl w:val="0"/>
          <w:numId w:val="12"/>
        </w:numPr>
        <w:spacing w:beforeLines="50" w:before="120" w:after="120" w:line="276" w:lineRule="auto"/>
        <w:jc w:val="both"/>
        <w:rPr>
          <w:b/>
          <w:bCs/>
          <w:lang w:val="en-US" w:eastAsia="zh-CN"/>
        </w:rPr>
      </w:pPr>
      <w:r>
        <w:rPr>
          <w:rFonts w:hint="eastAsia"/>
          <w:b/>
          <w:bCs/>
          <w:lang w:val="en-US" w:eastAsia="zh-CN"/>
        </w:rPr>
        <w:t>The target coverage should be better than PUSCH, the target SNR for LP-WUS is less than that for PUSCH and target relative power should be no more than [4] wherein the relative power for MR deep sleep is 1.</w:t>
      </w:r>
    </w:p>
    <w:p w:rsidR="00DE38FD" w:rsidRDefault="003F2FB2">
      <w:pPr>
        <w:numPr>
          <w:ilvl w:val="0"/>
          <w:numId w:val="12"/>
        </w:numPr>
        <w:spacing w:beforeLines="50" w:before="120" w:after="120" w:line="276" w:lineRule="auto"/>
        <w:contextualSpacing/>
        <w:rPr>
          <w:rFonts w:eastAsia="宋体"/>
          <w:b/>
          <w:bCs/>
          <w:szCs w:val="24"/>
          <w:lang w:val="en-US" w:eastAsia="zh-CN"/>
        </w:rPr>
      </w:pPr>
      <w:r>
        <w:rPr>
          <w:rFonts w:hint="eastAsia"/>
          <w:b/>
          <w:bCs/>
          <w:lang w:val="en-US" w:eastAsia="zh-CN"/>
        </w:rPr>
        <w:t>The potential candidate SCS of LP-WUS could be 15KHz, 30KHz, 60KHz, 120KHz, 240KHz, 480KHz</w:t>
      </w:r>
    </w:p>
    <w:p w:rsidR="00DE38FD" w:rsidRDefault="003F2FB2">
      <w:pPr>
        <w:numPr>
          <w:ilvl w:val="0"/>
          <w:numId w:val="12"/>
        </w:numPr>
        <w:spacing w:beforeLines="50" w:before="120" w:after="120" w:line="276" w:lineRule="auto"/>
        <w:contextualSpacing/>
        <w:rPr>
          <w:rFonts w:eastAsia="宋体"/>
          <w:b/>
          <w:bCs/>
          <w:szCs w:val="24"/>
          <w:lang w:val="en-US" w:eastAsia="zh-CN"/>
        </w:rPr>
      </w:pPr>
      <w:r>
        <w:rPr>
          <w:rFonts w:eastAsia="宋体" w:hint="eastAsia"/>
          <w:b/>
          <w:bCs/>
          <w:szCs w:val="24"/>
          <w:lang w:val="en-US" w:eastAsia="zh-CN"/>
        </w:rPr>
        <w:t xml:space="preserve">Regarding the maximum occupied PRB number for LP-WUS, </w:t>
      </w:r>
    </w:p>
    <w:p w:rsidR="00DE38FD" w:rsidRDefault="003F2FB2">
      <w:pPr>
        <w:numPr>
          <w:ilvl w:val="1"/>
          <w:numId w:val="12"/>
        </w:numPr>
        <w:spacing w:beforeLines="50" w:before="120" w:after="120" w:line="276" w:lineRule="auto"/>
        <w:contextualSpacing/>
        <w:rPr>
          <w:rFonts w:eastAsia="宋体"/>
          <w:b/>
          <w:bCs/>
          <w:szCs w:val="24"/>
          <w:lang w:val="en-US" w:eastAsia="zh-CN"/>
        </w:rPr>
      </w:pPr>
      <w:r>
        <w:rPr>
          <w:rFonts w:eastAsia="宋体" w:hint="eastAsia"/>
          <w:b/>
          <w:bCs/>
          <w:szCs w:val="24"/>
          <w:lang w:val="en-US" w:eastAsia="zh-CN"/>
        </w:rPr>
        <w:t xml:space="preserve">For 5MHz RF bandwidth including the </w:t>
      </w:r>
      <w:proofErr w:type="spellStart"/>
      <w:r>
        <w:rPr>
          <w:rFonts w:eastAsia="宋体" w:hint="eastAsia"/>
          <w:b/>
          <w:bCs/>
          <w:szCs w:val="24"/>
          <w:lang w:val="en-US" w:eastAsia="zh-CN"/>
        </w:rPr>
        <w:t>guardband</w:t>
      </w:r>
      <w:proofErr w:type="spellEnd"/>
      <w:r>
        <w:rPr>
          <w:rFonts w:eastAsia="宋体" w:hint="eastAsia"/>
          <w:b/>
          <w:bCs/>
          <w:szCs w:val="24"/>
          <w:lang w:val="en-US" w:eastAsia="zh-CN"/>
        </w:rPr>
        <w:t xml:space="preserve">, maximum PRBs for LP-WUS (not including </w:t>
      </w:r>
      <w:proofErr w:type="spellStart"/>
      <w:r>
        <w:rPr>
          <w:rFonts w:eastAsia="宋体" w:hint="eastAsia"/>
          <w:b/>
          <w:bCs/>
          <w:szCs w:val="24"/>
          <w:lang w:val="en-US" w:eastAsia="zh-CN"/>
        </w:rPr>
        <w:t>guardband</w:t>
      </w:r>
      <w:proofErr w:type="spellEnd"/>
      <w:r>
        <w:rPr>
          <w:rFonts w:eastAsia="宋体" w:hint="eastAsia"/>
          <w:b/>
          <w:bCs/>
          <w:szCs w:val="24"/>
          <w:lang w:val="en-US" w:eastAsia="zh-CN"/>
        </w:rPr>
        <w:t xml:space="preserve">) is 11RBs for 30KHz and 25 RBs for 15KHz. </w:t>
      </w:r>
    </w:p>
    <w:p w:rsidR="00DE38FD" w:rsidRDefault="003F2FB2">
      <w:pPr>
        <w:numPr>
          <w:ilvl w:val="1"/>
          <w:numId w:val="12"/>
        </w:numPr>
        <w:spacing w:beforeLines="50" w:before="120" w:after="120" w:line="276" w:lineRule="auto"/>
        <w:contextualSpacing/>
        <w:rPr>
          <w:rFonts w:eastAsia="宋体"/>
          <w:b/>
          <w:bCs/>
          <w:szCs w:val="24"/>
          <w:lang w:val="en-US" w:eastAsia="zh-CN"/>
        </w:rPr>
      </w:pPr>
      <w:r>
        <w:rPr>
          <w:rFonts w:eastAsia="宋体" w:hint="eastAsia"/>
          <w:b/>
          <w:bCs/>
          <w:szCs w:val="24"/>
          <w:lang w:val="en-US" w:eastAsia="zh-CN"/>
        </w:rPr>
        <w:t>For 1.44MHz RF bandwidth, maximum PRBs for LP-WUS is [2 or 3] RBs for 30KHz and [6 or 7] RBs for 15KHz.</w:t>
      </w:r>
    </w:p>
    <w:p w:rsidR="00DE38FD" w:rsidRDefault="003F2FB2">
      <w:pPr>
        <w:numPr>
          <w:ilvl w:val="0"/>
          <w:numId w:val="12"/>
        </w:numPr>
        <w:spacing w:beforeLines="50" w:before="120" w:after="120" w:line="276" w:lineRule="auto"/>
        <w:jc w:val="both"/>
        <w:rPr>
          <w:b/>
          <w:bCs/>
          <w:lang w:val="en-US" w:eastAsia="zh-CN"/>
        </w:rPr>
      </w:pPr>
      <w:r>
        <w:rPr>
          <w:rFonts w:eastAsia="宋体" w:hint="eastAsia"/>
          <w:b/>
          <w:bCs/>
          <w:szCs w:val="24"/>
          <w:lang w:val="en-US" w:eastAsia="zh-CN"/>
        </w:rPr>
        <w:t>LP-</w:t>
      </w:r>
      <w:r>
        <w:rPr>
          <w:rFonts w:eastAsia="宋体"/>
          <w:b/>
          <w:bCs/>
          <w:szCs w:val="24"/>
          <w:lang w:val="en-US" w:eastAsia="en-US"/>
        </w:rPr>
        <w:t>WUS can be located in a band separate from the UE’s NR band</w:t>
      </w:r>
    </w:p>
    <w:p w:rsidR="00DE38FD" w:rsidRDefault="003F2FB2">
      <w:pPr>
        <w:numPr>
          <w:ilvl w:val="0"/>
          <w:numId w:val="12"/>
        </w:numPr>
        <w:spacing w:beforeLines="50" w:before="120" w:after="120" w:line="276" w:lineRule="auto"/>
        <w:contextualSpacing/>
        <w:rPr>
          <w:rFonts w:eastAsia="宋体"/>
          <w:b/>
          <w:bCs/>
          <w:szCs w:val="24"/>
          <w:lang w:val="en-US" w:eastAsia="zh-CN"/>
        </w:rPr>
      </w:pPr>
      <w:r>
        <w:rPr>
          <w:rFonts w:eastAsia="宋体"/>
          <w:b/>
          <w:bCs/>
          <w:szCs w:val="24"/>
          <w:lang w:val="en-US" w:eastAsia="zh-CN"/>
        </w:rPr>
        <w:t xml:space="preserve">FR1 is considered as </w:t>
      </w:r>
      <w:r w:rsidR="000A55B5">
        <w:rPr>
          <w:rFonts w:eastAsia="宋体"/>
          <w:b/>
          <w:bCs/>
          <w:szCs w:val="24"/>
          <w:lang w:val="en-US" w:eastAsia="zh-CN"/>
        </w:rPr>
        <w:t>first</w:t>
      </w:r>
      <w:r>
        <w:rPr>
          <w:rFonts w:eastAsia="宋体"/>
          <w:b/>
          <w:bCs/>
          <w:szCs w:val="24"/>
          <w:lang w:val="en-US" w:eastAsia="zh-CN"/>
        </w:rPr>
        <w:t xml:space="preserve"> priority </w:t>
      </w:r>
    </w:p>
    <w:p w:rsidR="00DE38FD" w:rsidRDefault="003F2FB2">
      <w:pPr>
        <w:numPr>
          <w:ilvl w:val="0"/>
          <w:numId w:val="12"/>
        </w:numPr>
        <w:spacing w:beforeLines="50" w:before="120" w:after="120" w:line="276" w:lineRule="auto"/>
        <w:jc w:val="both"/>
        <w:rPr>
          <w:b/>
          <w:bCs/>
          <w:lang w:val="en-US" w:eastAsia="zh-CN"/>
        </w:rPr>
      </w:pPr>
      <w:r>
        <w:rPr>
          <w:rFonts w:eastAsia="宋体" w:hint="eastAsia"/>
          <w:b/>
          <w:bCs/>
          <w:szCs w:val="24"/>
          <w:lang w:val="en-US" w:eastAsia="zh-CN"/>
        </w:rPr>
        <w:t>I</w:t>
      </w:r>
      <w:r>
        <w:rPr>
          <w:rFonts w:eastAsia="宋体"/>
          <w:b/>
          <w:bCs/>
          <w:szCs w:val="24"/>
          <w:lang w:val="en-US" w:eastAsia="en-US"/>
        </w:rPr>
        <w:t xml:space="preserve">n-band power boosting of LP-WUS </w:t>
      </w:r>
      <w:r>
        <w:rPr>
          <w:rFonts w:eastAsia="宋体" w:hint="eastAsia"/>
          <w:b/>
          <w:bCs/>
          <w:szCs w:val="24"/>
          <w:lang w:val="en-US" w:eastAsia="zh-CN"/>
        </w:rPr>
        <w:t xml:space="preserve">could be </w:t>
      </w:r>
      <w:r>
        <w:rPr>
          <w:rFonts w:eastAsia="宋体"/>
          <w:b/>
          <w:bCs/>
          <w:szCs w:val="24"/>
          <w:lang w:val="en-US" w:eastAsia="en-US"/>
        </w:rPr>
        <w:t>considered</w:t>
      </w:r>
      <w:r>
        <w:rPr>
          <w:rFonts w:eastAsia="宋体" w:hint="eastAsia"/>
          <w:b/>
          <w:bCs/>
          <w:szCs w:val="24"/>
          <w:lang w:val="en-US" w:eastAsia="zh-CN"/>
        </w:rPr>
        <w:t xml:space="preserve"> for coverage enhancement</w:t>
      </w:r>
      <w:r>
        <w:rPr>
          <w:rFonts w:eastAsia="宋体"/>
          <w:b/>
          <w:bCs/>
          <w:szCs w:val="24"/>
          <w:lang w:val="en-US" w:eastAsia="en-US"/>
        </w:rPr>
        <w:t xml:space="preserve"> from RAN1 perspective</w:t>
      </w:r>
    </w:p>
    <w:p w:rsidR="00DE38FD" w:rsidRDefault="003F2FB2">
      <w:pPr>
        <w:pStyle w:val="1"/>
        <w:ind w:left="0" w:firstLine="0"/>
      </w:pPr>
      <w:r>
        <w:rPr>
          <w:lang w:val="en-US"/>
        </w:rPr>
        <w:t>3</w:t>
      </w:r>
      <w:r>
        <w:tab/>
        <w:t>Conclusion</w:t>
      </w:r>
    </w:p>
    <w:p w:rsidR="00DE38FD" w:rsidRDefault="003F2FB2">
      <w:pPr>
        <w:pStyle w:val="a6"/>
        <w:rPr>
          <w:rFonts w:ascii="Times New Roman" w:hAnsi="Times New Roman"/>
        </w:rPr>
      </w:pPr>
      <w:r>
        <w:rPr>
          <w:rFonts w:ascii="Times New Roman" w:hAnsi="Times New Roman"/>
        </w:rPr>
        <w:t>Based on the discussion in the previous sections</w:t>
      </w:r>
      <w:r w:rsidR="009C6749">
        <w:rPr>
          <w:rFonts w:ascii="Times New Roman" w:hAnsi="Times New Roman"/>
        </w:rPr>
        <w:t>,</w:t>
      </w:r>
      <w:r>
        <w:rPr>
          <w:rFonts w:ascii="Times New Roman" w:hAnsi="Times New Roman"/>
        </w:rPr>
        <w:t xml:space="preserve"> we propose the following:</w:t>
      </w:r>
    </w:p>
    <w:p w:rsidR="00DE38FD" w:rsidRDefault="003F2FB2">
      <w:pPr>
        <w:spacing w:beforeLines="50" w:before="120" w:after="120" w:line="276" w:lineRule="auto"/>
        <w:rPr>
          <w:rFonts w:eastAsia="宋体"/>
          <w:b/>
          <w:bCs/>
          <w:szCs w:val="24"/>
          <w:lang w:val="en-US" w:eastAsia="zh-CN"/>
        </w:rPr>
      </w:pPr>
      <w:r>
        <w:rPr>
          <w:rFonts w:eastAsia="宋体" w:hint="eastAsia"/>
          <w:b/>
          <w:bCs/>
          <w:szCs w:val="24"/>
          <w:lang w:val="en-US" w:eastAsia="zh-CN"/>
        </w:rPr>
        <w:t xml:space="preserve">Proposal 1: </w:t>
      </w:r>
      <w:r>
        <w:rPr>
          <w:rFonts w:eastAsia="宋体"/>
          <w:b/>
          <w:bCs/>
          <w:szCs w:val="24"/>
          <w:lang w:val="en-US" w:eastAsia="zh-CN"/>
        </w:rPr>
        <w:t>T</w:t>
      </w:r>
      <w:r>
        <w:rPr>
          <w:rFonts w:eastAsia="宋体" w:hint="eastAsia"/>
          <w:b/>
          <w:bCs/>
          <w:szCs w:val="24"/>
          <w:lang w:val="en-US" w:eastAsia="zh-CN"/>
        </w:rPr>
        <w:t>ake the following into LS reply to RAN4</w:t>
      </w:r>
    </w:p>
    <w:p w:rsidR="00DE38FD" w:rsidRDefault="003F2FB2">
      <w:pPr>
        <w:numPr>
          <w:ilvl w:val="0"/>
          <w:numId w:val="12"/>
        </w:numPr>
        <w:spacing w:beforeLines="50" w:before="120" w:after="120" w:line="276" w:lineRule="auto"/>
        <w:rPr>
          <w:rFonts w:eastAsia="宋体"/>
          <w:b/>
          <w:bCs/>
          <w:szCs w:val="24"/>
          <w:lang w:val="en-US" w:eastAsia="zh-CN"/>
        </w:rPr>
      </w:pPr>
      <w:r>
        <w:rPr>
          <w:rFonts w:eastAsia="宋体"/>
          <w:b/>
          <w:bCs/>
          <w:szCs w:val="24"/>
          <w:lang w:val="en-US" w:eastAsia="en-US"/>
        </w:rPr>
        <w:t>IoT/wearables/smartphone UE types are all considered for LP-WUR design</w:t>
      </w:r>
      <w:r>
        <w:rPr>
          <w:rFonts w:eastAsia="宋体" w:hint="eastAsia"/>
          <w:b/>
          <w:bCs/>
          <w:szCs w:val="24"/>
          <w:lang w:val="en-US" w:eastAsia="zh-CN"/>
        </w:rPr>
        <w:t xml:space="preserve"> in SI stage.</w:t>
      </w:r>
    </w:p>
    <w:p w:rsidR="00DE38FD" w:rsidRDefault="003F2FB2">
      <w:pPr>
        <w:numPr>
          <w:ilvl w:val="0"/>
          <w:numId w:val="12"/>
        </w:numPr>
        <w:spacing w:beforeLines="50" w:before="120" w:after="120" w:line="276" w:lineRule="auto"/>
        <w:jc w:val="both"/>
        <w:rPr>
          <w:b/>
          <w:bCs/>
          <w:lang w:val="en-US" w:eastAsia="zh-CN"/>
        </w:rPr>
      </w:pPr>
      <w:r>
        <w:rPr>
          <w:rFonts w:hint="eastAsia"/>
          <w:b/>
          <w:bCs/>
          <w:lang w:val="en-US" w:eastAsia="zh-CN"/>
        </w:rPr>
        <w:t>The target coverage should be better than PUSCH, the target SNR for LP-WUS is less than that for PUSCH and target relative power should be no more than [4] wherein the relative power for MR deep sleep is 1.</w:t>
      </w:r>
    </w:p>
    <w:p w:rsidR="00DE38FD" w:rsidRDefault="003F2FB2">
      <w:pPr>
        <w:numPr>
          <w:ilvl w:val="0"/>
          <w:numId w:val="12"/>
        </w:numPr>
        <w:spacing w:beforeLines="50" w:before="120" w:after="120" w:line="276" w:lineRule="auto"/>
        <w:contextualSpacing/>
        <w:rPr>
          <w:rFonts w:eastAsia="宋体"/>
          <w:b/>
          <w:bCs/>
          <w:szCs w:val="24"/>
          <w:lang w:val="en-US" w:eastAsia="zh-CN"/>
        </w:rPr>
      </w:pPr>
      <w:r>
        <w:rPr>
          <w:rFonts w:hint="eastAsia"/>
          <w:b/>
          <w:bCs/>
          <w:lang w:val="en-US" w:eastAsia="zh-CN"/>
        </w:rPr>
        <w:t>The potential candidate SCS of LP-WUS could be 15KHz, 30KHz, 60KHz, 120KHz, 240KHz, 480KHz</w:t>
      </w:r>
    </w:p>
    <w:p w:rsidR="00DE38FD" w:rsidRDefault="003F2FB2">
      <w:pPr>
        <w:numPr>
          <w:ilvl w:val="0"/>
          <w:numId w:val="12"/>
        </w:numPr>
        <w:spacing w:beforeLines="50" w:before="120" w:after="120" w:line="276" w:lineRule="auto"/>
        <w:contextualSpacing/>
        <w:rPr>
          <w:rFonts w:eastAsia="宋体"/>
          <w:b/>
          <w:bCs/>
          <w:szCs w:val="24"/>
          <w:lang w:val="en-US" w:eastAsia="zh-CN"/>
        </w:rPr>
      </w:pPr>
      <w:r>
        <w:rPr>
          <w:rFonts w:eastAsia="宋体" w:hint="eastAsia"/>
          <w:b/>
          <w:bCs/>
          <w:szCs w:val="24"/>
          <w:lang w:val="en-US" w:eastAsia="zh-CN"/>
        </w:rPr>
        <w:t xml:space="preserve">Regarding the maximum occupied PRB number for LP-WUS, </w:t>
      </w:r>
    </w:p>
    <w:p w:rsidR="00DE38FD" w:rsidRDefault="003F2FB2">
      <w:pPr>
        <w:numPr>
          <w:ilvl w:val="1"/>
          <w:numId w:val="12"/>
        </w:numPr>
        <w:spacing w:beforeLines="50" w:before="120" w:after="120" w:line="276" w:lineRule="auto"/>
        <w:contextualSpacing/>
        <w:rPr>
          <w:rFonts w:eastAsia="宋体"/>
          <w:b/>
          <w:bCs/>
          <w:szCs w:val="24"/>
          <w:lang w:val="en-US" w:eastAsia="zh-CN"/>
        </w:rPr>
      </w:pPr>
      <w:r>
        <w:rPr>
          <w:rFonts w:eastAsia="宋体" w:hint="eastAsia"/>
          <w:b/>
          <w:bCs/>
          <w:szCs w:val="24"/>
          <w:lang w:val="en-US" w:eastAsia="zh-CN"/>
        </w:rPr>
        <w:t xml:space="preserve">For 5MHz RF bandwidth including the </w:t>
      </w:r>
      <w:proofErr w:type="spellStart"/>
      <w:r>
        <w:rPr>
          <w:rFonts w:eastAsia="宋体" w:hint="eastAsia"/>
          <w:b/>
          <w:bCs/>
          <w:szCs w:val="24"/>
          <w:lang w:val="en-US" w:eastAsia="zh-CN"/>
        </w:rPr>
        <w:t>guardband</w:t>
      </w:r>
      <w:proofErr w:type="spellEnd"/>
      <w:r>
        <w:rPr>
          <w:rFonts w:eastAsia="宋体" w:hint="eastAsia"/>
          <w:b/>
          <w:bCs/>
          <w:szCs w:val="24"/>
          <w:lang w:val="en-US" w:eastAsia="zh-CN"/>
        </w:rPr>
        <w:t xml:space="preserve">, maximum PRBs for LP-WUS (not including </w:t>
      </w:r>
      <w:proofErr w:type="spellStart"/>
      <w:r>
        <w:rPr>
          <w:rFonts w:eastAsia="宋体" w:hint="eastAsia"/>
          <w:b/>
          <w:bCs/>
          <w:szCs w:val="24"/>
          <w:lang w:val="en-US" w:eastAsia="zh-CN"/>
        </w:rPr>
        <w:t>guardband</w:t>
      </w:r>
      <w:proofErr w:type="spellEnd"/>
      <w:r>
        <w:rPr>
          <w:rFonts w:eastAsia="宋体" w:hint="eastAsia"/>
          <w:b/>
          <w:bCs/>
          <w:szCs w:val="24"/>
          <w:lang w:val="en-US" w:eastAsia="zh-CN"/>
        </w:rPr>
        <w:t xml:space="preserve">) is 11RBs for 30KHz and 25 RBs for 15KHz. </w:t>
      </w:r>
    </w:p>
    <w:p w:rsidR="00DE38FD" w:rsidRDefault="003F2FB2">
      <w:pPr>
        <w:numPr>
          <w:ilvl w:val="1"/>
          <w:numId w:val="12"/>
        </w:numPr>
        <w:spacing w:beforeLines="50" w:before="120" w:after="120" w:line="276" w:lineRule="auto"/>
        <w:contextualSpacing/>
        <w:rPr>
          <w:rFonts w:eastAsia="宋体"/>
          <w:b/>
          <w:bCs/>
          <w:szCs w:val="24"/>
          <w:lang w:val="en-US" w:eastAsia="zh-CN"/>
        </w:rPr>
      </w:pPr>
      <w:r>
        <w:rPr>
          <w:rFonts w:eastAsia="宋体" w:hint="eastAsia"/>
          <w:b/>
          <w:bCs/>
          <w:szCs w:val="24"/>
          <w:lang w:val="en-US" w:eastAsia="zh-CN"/>
        </w:rPr>
        <w:t>For 1.44MHz RF bandwidth, maximum PRBs for LP-WUS is [2 or 3] RBs for 30KHz and [6 or 7] RBs for 15KHz.</w:t>
      </w:r>
    </w:p>
    <w:p w:rsidR="00DE38FD" w:rsidRDefault="003F2FB2">
      <w:pPr>
        <w:numPr>
          <w:ilvl w:val="0"/>
          <w:numId w:val="12"/>
        </w:numPr>
        <w:spacing w:beforeLines="50" w:before="120" w:after="120" w:line="276" w:lineRule="auto"/>
        <w:jc w:val="both"/>
        <w:rPr>
          <w:b/>
          <w:bCs/>
          <w:lang w:val="en-US" w:eastAsia="zh-CN"/>
        </w:rPr>
      </w:pPr>
      <w:r>
        <w:rPr>
          <w:rFonts w:eastAsia="宋体" w:hint="eastAsia"/>
          <w:b/>
          <w:bCs/>
          <w:szCs w:val="24"/>
          <w:lang w:val="en-US" w:eastAsia="zh-CN"/>
        </w:rPr>
        <w:t>LP-</w:t>
      </w:r>
      <w:r>
        <w:rPr>
          <w:rFonts w:eastAsia="宋体"/>
          <w:b/>
          <w:bCs/>
          <w:szCs w:val="24"/>
          <w:lang w:val="en-US" w:eastAsia="en-US"/>
        </w:rPr>
        <w:t>WUS can be located in a band separate from the UE’s NR band</w:t>
      </w:r>
    </w:p>
    <w:p w:rsidR="00DE38FD" w:rsidRDefault="003F2FB2">
      <w:pPr>
        <w:numPr>
          <w:ilvl w:val="0"/>
          <w:numId w:val="12"/>
        </w:numPr>
        <w:spacing w:beforeLines="50" w:before="120" w:after="120" w:line="276" w:lineRule="auto"/>
        <w:contextualSpacing/>
        <w:rPr>
          <w:rFonts w:eastAsia="宋体"/>
          <w:b/>
          <w:bCs/>
          <w:szCs w:val="24"/>
          <w:lang w:val="en-US" w:eastAsia="zh-CN"/>
        </w:rPr>
      </w:pPr>
      <w:r>
        <w:rPr>
          <w:rFonts w:eastAsia="宋体"/>
          <w:b/>
          <w:bCs/>
          <w:szCs w:val="24"/>
          <w:lang w:val="en-US" w:eastAsia="zh-CN"/>
        </w:rPr>
        <w:t xml:space="preserve">FR1 is considered as </w:t>
      </w:r>
      <w:r w:rsidR="009F017E">
        <w:rPr>
          <w:rFonts w:eastAsia="宋体"/>
          <w:b/>
          <w:bCs/>
          <w:szCs w:val="24"/>
          <w:lang w:val="en-US" w:eastAsia="zh-CN"/>
        </w:rPr>
        <w:t xml:space="preserve">first </w:t>
      </w:r>
      <w:bookmarkStart w:id="0" w:name="_GoBack"/>
      <w:bookmarkEnd w:id="0"/>
      <w:r>
        <w:rPr>
          <w:rFonts w:eastAsia="宋体"/>
          <w:b/>
          <w:bCs/>
          <w:szCs w:val="24"/>
          <w:lang w:val="en-US" w:eastAsia="zh-CN"/>
        </w:rPr>
        <w:t xml:space="preserve">priority </w:t>
      </w:r>
    </w:p>
    <w:p w:rsidR="00DE38FD" w:rsidRDefault="003F2FB2">
      <w:pPr>
        <w:numPr>
          <w:ilvl w:val="0"/>
          <w:numId w:val="12"/>
        </w:numPr>
        <w:spacing w:beforeLines="50" w:before="120" w:after="120" w:line="276" w:lineRule="auto"/>
        <w:jc w:val="both"/>
        <w:rPr>
          <w:b/>
          <w:bCs/>
          <w:lang w:val="en-US" w:eastAsia="zh-CN"/>
        </w:rPr>
      </w:pPr>
      <w:r>
        <w:rPr>
          <w:rFonts w:eastAsia="宋体" w:hint="eastAsia"/>
          <w:b/>
          <w:bCs/>
          <w:szCs w:val="24"/>
          <w:lang w:val="en-US" w:eastAsia="zh-CN"/>
        </w:rPr>
        <w:t>I</w:t>
      </w:r>
      <w:r>
        <w:rPr>
          <w:rFonts w:eastAsia="宋体"/>
          <w:b/>
          <w:bCs/>
          <w:szCs w:val="24"/>
          <w:lang w:val="en-US" w:eastAsia="en-US"/>
        </w:rPr>
        <w:t xml:space="preserve">n-band power boosting of LP-WUS </w:t>
      </w:r>
      <w:r>
        <w:rPr>
          <w:rFonts w:eastAsia="宋体" w:hint="eastAsia"/>
          <w:b/>
          <w:bCs/>
          <w:szCs w:val="24"/>
          <w:lang w:val="en-US" w:eastAsia="zh-CN"/>
        </w:rPr>
        <w:t xml:space="preserve">could be </w:t>
      </w:r>
      <w:r>
        <w:rPr>
          <w:rFonts w:eastAsia="宋体"/>
          <w:b/>
          <w:bCs/>
          <w:szCs w:val="24"/>
          <w:lang w:val="en-US" w:eastAsia="en-US"/>
        </w:rPr>
        <w:t>considered</w:t>
      </w:r>
      <w:r>
        <w:rPr>
          <w:rFonts w:eastAsia="宋体" w:hint="eastAsia"/>
          <w:b/>
          <w:bCs/>
          <w:szCs w:val="24"/>
          <w:lang w:val="en-US" w:eastAsia="zh-CN"/>
        </w:rPr>
        <w:t xml:space="preserve"> for coverage enhancement</w:t>
      </w:r>
      <w:r>
        <w:rPr>
          <w:rFonts w:eastAsia="宋体"/>
          <w:b/>
          <w:bCs/>
          <w:szCs w:val="24"/>
          <w:lang w:val="en-US" w:eastAsia="en-US"/>
        </w:rPr>
        <w:t xml:space="preserve"> from RAN1 perspective</w:t>
      </w:r>
    </w:p>
    <w:p w:rsidR="00DE38FD" w:rsidRDefault="003F2FB2">
      <w:pPr>
        <w:pStyle w:val="1"/>
        <w:ind w:left="0" w:firstLine="0"/>
      </w:pPr>
      <w:r>
        <w:rPr>
          <w:lang w:val="en-US"/>
        </w:rPr>
        <w:t>Reference</w:t>
      </w:r>
    </w:p>
    <w:p w:rsidR="00DE38FD" w:rsidRDefault="003F2FB2">
      <w:pPr>
        <w:pStyle w:val="References"/>
        <w:rPr>
          <w:lang w:eastAsia="zh-CN"/>
        </w:rPr>
      </w:pPr>
      <w:r>
        <w:rPr>
          <w:rFonts w:hint="eastAsia"/>
          <w:lang w:eastAsia="zh-CN"/>
        </w:rPr>
        <w:t>3GPP, RAN1 Chairman</w:t>
      </w:r>
      <w:r>
        <w:rPr>
          <w:lang w:eastAsia="zh-CN"/>
        </w:rPr>
        <w:t>’</w:t>
      </w:r>
      <w:r>
        <w:rPr>
          <w:rFonts w:hint="eastAsia"/>
          <w:lang w:eastAsia="zh-CN"/>
        </w:rPr>
        <w:t>s Notes, RAN1#11</w:t>
      </w:r>
      <w:r>
        <w:rPr>
          <w:rFonts w:hint="eastAsia"/>
          <w:lang w:val="en-US" w:eastAsia="zh-CN"/>
        </w:rPr>
        <w:t>2</w:t>
      </w:r>
    </w:p>
    <w:p w:rsidR="00DE38FD" w:rsidRDefault="003F2FB2" w:rsidP="00024865">
      <w:pPr>
        <w:pStyle w:val="References"/>
      </w:pPr>
      <w:r>
        <w:rPr>
          <w:rFonts w:hint="eastAsia"/>
          <w:lang w:eastAsia="zh-CN"/>
        </w:rPr>
        <w:t>R1-2302948</w:t>
      </w:r>
      <w:r>
        <w:rPr>
          <w:rFonts w:hint="eastAsia"/>
          <w:lang w:eastAsia="zh-CN"/>
        </w:rPr>
        <w:tab/>
        <w:t>Evaluation on LP-WUS</w:t>
      </w:r>
      <w:r w:rsidR="00E209BB">
        <w:rPr>
          <w:lang w:eastAsia="zh-CN"/>
        </w:rPr>
        <w:t xml:space="preserve">. </w:t>
      </w:r>
      <w:r>
        <w:rPr>
          <w:rFonts w:hint="eastAsia"/>
          <w:lang w:eastAsia="zh-CN"/>
        </w:rPr>
        <w:t xml:space="preserve">ZTE, </w:t>
      </w:r>
      <w:proofErr w:type="spellStart"/>
      <w:r>
        <w:rPr>
          <w:rFonts w:hint="eastAsia"/>
          <w:lang w:eastAsia="zh-CN"/>
        </w:rPr>
        <w:t>Sanechips</w:t>
      </w:r>
      <w:proofErr w:type="spellEnd"/>
    </w:p>
    <w:sectPr w:rsidR="00DE38FD">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1378" w:rsidRDefault="000D1378" w:rsidP="00024865">
      <w:pPr>
        <w:spacing w:after="0"/>
      </w:pPr>
      <w:r>
        <w:separator/>
      </w:r>
    </w:p>
  </w:endnote>
  <w:endnote w:type="continuationSeparator" w:id="0">
    <w:p w:rsidR="000D1378" w:rsidRDefault="000D1378" w:rsidP="000248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altName w:val="Arial Unicode MS"/>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1378" w:rsidRDefault="000D1378" w:rsidP="00024865">
      <w:pPr>
        <w:spacing w:after="0"/>
      </w:pPr>
      <w:r>
        <w:separator/>
      </w:r>
    </w:p>
  </w:footnote>
  <w:footnote w:type="continuationSeparator" w:id="0">
    <w:p w:rsidR="000D1378" w:rsidRDefault="000D1378" w:rsidP="000248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25A636"/>
    <w:multiLevelType w:val="multilevel"/>
    <w:tmpl w:val="B125A63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522A225"/>
    <w:multiLevelType w:val="multilevel"/>
    <w:tmpl w:val="E522A225"/>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533359B"/>
    <w:multiLevelType w:val="multilevel"/>
    <w:tmpl w:val="F533359B"/>
    <w:lvl w:ilvl="0">
      <w:start w:val="1"/>
      <w:numFmt w:val="bullet"/>
      <w:lvlText w:val="-"/>
      <w:lvlJc w:val="left"/>
      <w:pPr>
        <w:ind w:left="420" w:hanging="420"/>
      </w:pPr>
      <w:rPr>
        <w:rFonts w:ascii="Yu Gothic Medium" w:eastAsia="Yu Gothic Medium" w:hAnsi="Yu Gothic Medium" w:cs="Yu Gothic Medium" w:hint="eastAsia"/>
        <w:lang w:val="en-US"/>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F96ECC52"/>
    <w:multiLevelType w:val="multilevel"/>
    <w:tmpl w:val="F96ECC52"/>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0F17A8E7"/>
    <w:multiLevelType w:val="multilevel"/>
    <w:tmpl w:val="0F17A8E7"/>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A5C014"/>
    <w:multiLevelType w:val="multilevel"/>
    <w:tmpl w:val="42A5C014"/>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04F335"/>
    <w:multiLevelType w:val="multilevel"/>
    <w:tmpl w:val="5B04F335"/>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1" w15:restartNumberingAfterBreak="0">
    <w:nsid w:val="79A46484"/>
    <w:multiLevelType w:val="multilevel"/>
    <w:tmpl w:val="79A4648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8"/>
  </w:num>
  <w:num w:numId="4">
    <w:abstractNumId w:val="5"/>
  </w:num>
  <w:num w:numId="5">
    <w:abstractNumId w:val="11"/>
  </w:num>
  <w:num w:numId="6">
    <w:abstractNumId w:val="3"/>
  </w:num>
  <w:num w:numId="7">
    <w:abstractNumId w:val="7"/>
  </w:num>
  <w:num w:numId="8">
    <w:abstractNumId w:val="2"/>
  </w:num>
  <w:num w:numId="9">
    <w:abstractNumId w:val="10"/>
  </w:num>
  <w:num w:numId="10">
    <w:abstractNumId w:val="4"/>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865"/>
    <w:rsid w:val="00024B13"/>
    <w:rsid w:val="00025AB8"/>
    <w:rsid w:val="00025DB5"/>
    <w:rsid w:val="00026EA0"/>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58F2"/>
    <w:rsid w:val="00056135"/>
    <w:rsid w:val="000563AA"/>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5B5"/>
    <w:rsid w:val="000A5CE2"/>
    <w:rsid w:val="000A6340"/>
    <w:rsid w:val="000A72DC"/>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378"/>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1556"/>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3FE4"/>
    <w:rsid w:val="001144A7"/>
    <w:rsid w:val="00114587"/>
    <w:rsid w:val="0011578D"/>
    <w:rsid w:val="00115913"/>
    <w:rsid w:val="00115DD5"/>
    <w:rsid w:val="0011609D"/>
    <w:rsid w:val="00116266"/>
    <w:rsid w:val="00116B66"/>
    <w:rsid w:val="00116DA1"/>
    <w:rsid w:val="00123352"/>
    <w:rsid w:val="0012358F"/>
    <w:rsid w:val="00123F8A"/>
    <w:rsid w:val="001246C1"/>
    <w:rsid w:val="00127A7F"/>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58C0"/>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2FCF"/>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A79A4"/>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2BE"/>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3D6E"/>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5FD4"/>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0A19"/>
    <w:rsid w:val="002E29D1"/>
    <w:rsid w:val="002E2AA2"/>
    <w:rsid w:val="002E5C68"/>
    <w:rsid w:val="002E7D1F"/>
    <w:rsid w:val="002F0ACF"/>
    <w:rsid w:val="002F10A5"/>
    <w:rsid w:val="002F14BA"/>
    <w:rsid w:val="002F1A02"/>
    <w:rsid w:val="002F3C60"/>
    <w:rsid w:val="002F4860"/>
    <w:rsid w:val="002F51BF"/>
    <w:rsid w:val="002F5D7E"/>
    <w:rsid w:val="002F660B"/>
    <w:rsid w:val="002F77CD"/>
    <w:rsid w:val="00300038"/>
    <w:rsid w:val="0030090B"/>
    <w:rsid w:val="003009CA"/>
    <w:rsid w:val="00300E55"/>
    <w:rsid w:val="003022FE"/>
    <w:rsid w:val="003026B4"/>
    <w:rsid w:val="00302990"/>
    <w:rsid w:val="00302C67"/>
    <w:rsid w:val="00303D4A"/>
    <w:rsid w:val="00304CE8"/>
    <w:rsid w:val="00304D4C"/>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114"/>
    <w:rsid w:val="00322DDB"/>
    <w:rsid w:val="0032436B"/>
    <w:rsid w:val="00324819"/>
    <w:rsid w:val="00325049"/>
    <w:rsid w:val="00325E05"/>
    <w:rsid w:val="003269F4"/>
    <w:rsid w:val="00326DD5"/>
    <w:rsid w:val="003305AC"/>
    <w:rsid w:val="0033066F"/>
    <w:rsid w:val="00331180"/>
    <w:rsid w:val="00333F35"/>
    <w:rsid w:val="00334F8E"/>
    <w:rsid w:val="00335A6F"/>
    <w:rsid w:val="00335BC4"/>
    <w:rsid w:val="00335F99"/>
    <w:rsid w:val="00336141"/>
    <w:rsid w:val="00336F21"/>
    <w:rsid w:val="00337368"/>
    <w:rsid w:val="00337547"/>
    <w:rsid w:val="00340C43"/>
    <w:rsid w:val="003410A3"/>
    <w:rsid w:val="00342215"/>
    <w:rsid w:val="00343967"/>
    <w:rsid w:val="003452C0"/>
    <w:rsid w:val="003455BD"/>
    <w:rsid w:val="003462E0"/>
    <w:rsid w:val="00346A19"/>
    <w:rsid w:val="00347350"/>
    <w:rsid w:val="00347AFC"/>
    <w:rsid w:val="00350E38"/>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2FB2"/>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2B1E"/>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5A72"/>
    <w:rsid w:val="005D6227"/>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30D"/>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05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67F"/>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0DB5"/>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84A"/>
    <w:rsid w:val="006C29C3"/>
    <w:rsid w:val="006C388A"/>
    <w:rsid w:val="006C3919"/>
    <w:rsid w:val="006C3B0E"/>
    <w:rsid w:val="006C444E"/>
    <w:rsid w:val="006C6083"/>
    <w:rsid w:val="006C79E1"/>
    <w:rsid w:val="006D054F"/>
    <w:rsid w:val="006D0608"/>
    <w:rsid w:val="006D123D"/>
    <w:rsid w:val="006D2361"/>
    <w:rsid w:val="006D28D9"/>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25"/>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3E1"/>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641"/>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5BAC"/>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488E"/>
    <w:rsid w:val="009168BA"/>
    <w:rsid w:val="00916C87"/>
    <w:rsid w:val="00920550"/>
    <w:rsid w:val="00920AE9"/>
    <w:rsid w:val="00920CA7"/>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50C"/>
    <w:rsid w:val="0097273F"/>
    <w:rsid w:val="009730D7"/>
    <w:rsid w:val="00973C9A"/>
    <w:rsid w:val="00975728"/>
    <w:rsid w:val="0097617A"/>
    <w:rsid w:val="00976CA3"/>
    <w:rsid w:val="00976DA2"/>
    <w:rsid w:val="00976FFB"/>
    <w:rsid w:val="009770C2"/>
    <w:rsid w:val="009802F5"/>
    <w:rsid w:val="009811AE"/>
    <w:rsid w:val="00982B5C"/>
    <w:rsid w:val="00983454"/>
    <w:rsid w:val="009841C1"/>
    <w:rsid w:val="009843E6"/>
    <w:rsid w:val="00985B4B"/>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2805"/>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C241B"/>
    <w:rsid w:val="009C37FD"/>
    <w:rsid w:val="009C4DAF"/>
    <w:rsid w:val="009C510B"/>
    <w:rsid w:val="009C515A"/>
    <w:rsid w:val="009C57D7"/>
    <w:rsid w:val="009C6749"/>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5A60"/>
    <w:rsid w:val="009E6C7B"/>
    <w:rsid w:val="009E6F9F"/>
    <w:rsid w:val="009E7BAE"/>
    <w:rsid w:val="009F017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837"/>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5BD"/>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23BB"/>
    <w:rsid w:val="00B93B8F"/>
    <w:rsid w:val="00B93F1C"/>
    <w:rsid w:val="00B953B3"/>
    <w:rsid w:val="00B958FD"/>
    <w:rsid w:val="00B95B6D"/>
    <w:rsid w:val="00BA0C01"/>
    <w:rsid w:val="00BA2FCB"/>
    <w:rsid w:val="00BA5845"/>
    <w:rsid w:val="00BA6AC1"/>
    <w:rsid w:val="00BA700F"/>
    <w:rsid w:val="00BA7847"/>
    <w:rsid w:val="00BA7FDC"/>
    <w:rsid w:val="00BB0542"/>
    <w:rsid w:val="00BB079E"/>
    <w:rsid w:val="00BB1E3F"/>
    <w:rsid w:val="00BB2743"/>
    <w:rsid w:val="00BB29E8"/>
    <w:rsid w:val="00BB340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63C6"/>
    <w:rsid w:val="00BE70ED"/>
    <w:rsid w:val="00BE76D1"/>
    <w:rsid w:val="00BF18B9"/>
    <w:rsid w:val="00BF1BE1"/>
    <w:rsid w:val="00BF2762"/>
    <w:rsid w:val="00BF2FA8"/>
    <w:rsid w:val="00BF479A"/>
    <w:rsid w:val="00BF560C"/>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3CA8"/>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A7DC9"/>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1DE1"/>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4EDB"/>
    <w:rsid w:val="00CE5819"/>
    <w:rsid w:val="00CE6CE4"/>
    <w:rsid w:val="00CE7C66"/>
    <w:rsid w:val="00CF0107"/>
    <w:rsid w:val="00CF0792"/>
    <w:rsid w:val="00CF1633"/>
    <w:rsid w:val="00CF1725"/>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410E"/>
    <w:rsid w:val="00D25620"/>
    <w:rsid w:val="00D25C4F"/>
    <w:rsid w:val="00D25FF8"/>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411"/>
    <w:rsid w:val="00D5177D"/>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039"/>
    <w:rsid w:val="00DB01EE"/>
    <w:rsid w:val="00DB0956"/>
    <w:rsid w:val="00DB0B62"/>
    <w:rsid w:val="00DB10A3"/>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E0B76"/>
    <w:rsid w:val="00DE173B"/>
    <w:rsid w:val="00DE3428"/>
    <w:rsid w:val="00DE38FD"/>
    <w:rsid w:val="00DE3D29"/>
    <w:rsid w:val="00DE4542"/>
    <w:rsid w:val="00DE455D"/>
    <w:rsid w:val="00DE462C"/>
    <w:rsid w:val="00DE5541"/>
    <w:rsid w:val="00DE76D3"/>
    <w:rsid w:val="00DE7916"/>
    <w:rsid w:val="00DF09DB"/>
    <w:rsid w:val="00DF20B9"/>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09BB"/>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060"/>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CE"/>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0788"/>
    <w:rsid w:val="00EF22F3"/>
    <w:rsid w:val="00EF2487"/>
    <w:rsid w:val="00EF27FF"/>
    <w:rsid w:val="00EF28CB"/>
    <w:rsid w:val="00EF2917"/>
    <w:rsid w:val="00EF2919"/>
    <w:rsid w:val="00EF2D30"/>
    <w:rsid w:val="00EF3759"/>
    <w:rsid w:val="00EF43F9"/>
    <w:rsid w:val="00EF4B96"/>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07DDD"/>
    <w:rsid w:val="00F10E1C"/>
    <w:rsid w:val="00F112DF"/>
    <w:rsid w:val="00F11B89"/>
    <w:rsid w:val="00F11D32"/>
    <w:rsid w:val="00F11EE6"/>
    <w:rsid w:val="00F12B14"/>
    <w:rsid w:val="00F137F7"/>
    <w:rsid w:val="00F14248"/>
    <w:rsid w:val="00F149E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0E57"/>
    <w:rsid w:val="00F41109"/>
    <w:rsid w:val="00F4138A"/>
    <w:rsid w:val="00F42435"/>
    <w:rsid w:val="00F42D0E"/>
    <w:rsid w:val="00F43EE2"/>
    <w:rsid w:val="00F44A7F"/>
    <w:rsid w:val="00F4531F"/>
    <w:rsid w:val="00F4595B"/>
    <w:rsid w:val="00F45A57"/>
    <w:rsid w:val="00F472AF"/>
    <w:rsid w:val="00F476EA"/>
    <w:rsid w:val="00F47DD5"/>
    <w:rsid w:val="00F509F8"/>
    <w:rsid w:val="00F50DB1"/>
    <w:rsid w:val="00F525C6"/>
    <w:rsid w:val="00F526BB"/>
    <w:rsid w:val="00F52A42"/>
    <w:rsid w:val="00F53011"/>
    <w:rsid w:val="00F530F2"/>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2DD"/>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26DC"/>
    <w:rsid w:val="00FC48B5"/>
    <w:rsid w:val="00FC54FA"/>
    <w:rsid w:val="00FC591B"/>
    <w:rsid w:val="00FC5B9F"/>
    <w:rsid w:val="00FC5D8E"/>
    <w:rsid w:val="00FC6591"/>
    <w:rsid w:val="00FC65EB"/>
    <w:rsid w:val="00FC660D"/>
    <w:rsid w:val="00FC7BD9"/>
    <w:rsid w:val="00FC7D68"/>
    <w:rsid w:val="00FD140D"/>
    <w:rsid w:val="00FD228F"/>
    <w:rsid w:val="00FD24F9"/>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A6D"/>
    <w:rsid w:val="00FF6B79"/>
    <w:rsid w:val="014234B7"/>
    <w:rsid w:val="022C6F6A"/>
    <w:rsid w:val="058C5B7E"/>
    <w:rsid w:val="08052736"/>
    <w:rsid w:val="08BD3A0D"/>
    <w:rsid w:val="08D60915"/>
    <w:rsid w:val="099B1A98"/>
    <w:rsid w:val="16BAA439"/>
    <w:rsid w:val="1E445A84"/>
    <w:rsid w:val="229D6A2B"/>
    <w:rsid w:val="232F5AB4"/>
    <w:rsid w:val="289514B1"/>
    <w:rsid w:val="2A6A402E"/>
    <w:rsid w:val="2A6E0CC7"/>
    <w:rsid w:val="3063357F"/>
    <w:rsid w:val="31B254EB"/>
    <w:rsid w:val="32617645"/>
    <w:rsid w:val="3706590E"/>
    <w:rsid w:val="38AC6D01"/>
    <w:rsid w:val="39B03CD4"/>
    <w:rsid w:val="41F96016"/>
    <w:rsid w:val="4386700B"/>
    <w:rsid w:val="43870B63"/>
    <w:rsid w:val="47726D57"/>
    <w:rsid w:val="47885781"/>
    <w:rsid w:val="4B1818D5"/>
    <w:rsid w:val="4BDF1CAB"/>
    <w:rsid w:val="4DB855EB"/>
    <w:rsid w:val="4EC0712D"/>
    <w:rsid w:val="525719C1"/>
    <w:rsid w:val="5AF4483C"/>
    <w:rsid w:val="5BD33053"/>
    <w:rsid w:val="64216740"/>
    <w:rsid w:val="66CF7C4C"/>
    <w:rsid w:val="693A2AAA"/>
    <w:rsid w:val="6E39596F"/>
    <w:rsid w:val="6F0E74BF"/>
    <w:rsid w:val="6F106127"/>
    <w:rsid w:val="6FEA5271"/>
    <w:rsid w:val="7528523D"/>
    <w:rsid w:val="75D1354F"/>
    <w:rsid w:val="76453851"/>
    <w:rsid w:val="76F77EF1"/>
    <w:rsid w:val="7CBE7274"/>
    <w:rsid w:val="7D1B0E24"/>
    <w:rsid w:val="7DA03042"/>
    <w:rsid w:val="7E2E544D"/>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65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a"/>
    <w:next w:val="a"/>
    <w:link w:val="20"/>
    <w:uiPriority w:val="9"/>
    <w:unhideWhenUsed/>
    <w:qFormat/>
    <w:pPr>
      <w:keepNext/>
      <w:keepLines/>
      <w:spacing w:before="280" w:after="240"/>
      <w:outlineLvl w:val="1"/>
    </w:pPr>
    <w:rPr>
      <w:rFonts w:ascii="Arial" w:eastAsiaTheme="majorEastAsia" w:hAnsi="Arial" w:cstheme="majorBidi"/>
      <w:sz w:val="28"/>
      <w:szCs w:val="26"/>
    </w:rPr>
  </w:style>
  <w:style w:type="paragraph" w:styleId="3">
    <w:name w:val="heading 3"/>
    <w:basedOn w:val="a"/>
    <w:next w:val="a"/>
    <w:link w:val="30"/>
    <w:uiPriority w:val="9"/>
    <w:unhideWhenUsed/>
    <w:qFormat/>
    <w:pPr>
      <w:keepNext/>
      <w:keepLines/>
      <w:spacing w:before="160" w:after="120"/>
      <w:outlineLvl w:val="2"/>
    </w:pPr>
    <w:rPr>
      <w:rFonts w:ascii="Arial" w:eastAsiaTheme="majorEastAsia" w:hAnsi="Arial" w:cstheme="majorBidi"/>
      <w:sz w:val="24"/>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spacing w:after="200"/>
    </w:pPr>
    <w:rPr>
      <w:b/>
      <w:iCs/>
      <w:sz w:val="18"/>
      <w:szCs w:val="18"/>
    </w:rPr>
  </w:style>
  <w:style w:type="paragraph" w:styleId="a4">
    <w:name w:val="annotation text"/>
    <w:basedOn w:val="a"/>
    <w:link w:val="a5"/>
    <w:unhideWhenUsed/>
    <w:qFormat/>
  </w:style>
  <w:style w:type="paragraph" w:styleId="a6">
    <w:name w:val="Body Text"/>
    <w:basedOn w:val="a"/>
    <w:link w:val="a7"/>
    <w:qFormat/>
    <w:pPr>
      <w:spacing w:after="120"/>
      <w:jc w:val="both"/>
    </w:pPr>
    <w:rPr>
      <w:rFonts w:ascii="Arial" w:hAnsi="Arial"/>
      <w:lang w:eastAsia="zh-CN"/>
    </w:rPr>
  </w:style>
  <w:style w:type="paragraph" w:styleId="a8">
    <w:name w:val="Balloon Text"/>
    <w:basedOn w:val="a"/>
    <w:link w:val="a9"/>
    <w:uiPriority w:val="99"/>
    <w:semiHidden/>
    <w:unhideWhenUsed/>
    <w:qFormat/>
    <w:pPr>
      <w:spacing w:after="0"/>
    </w:pPr>
    <w:rPr>
      <w:rFonts w:ascii="Segoe UI" w:hAnsi="Segoe UI" w:cs="Segoe UI"/>
      <w:sz w:val="18"/>
      <w:szCs w:val="18"/>
    </w:rPr>
  </w:style>
  <w:style w:type="paragraph" w:styleId="aa">
    <w:name w:val="footer"/>
    <w:basedOn w:val="a"/>
    <w:link w:val="ab"/>
    <w:uiPriority w:val="99"/>
    <w:unhideWhenUsed/>
    <w:qFormat/>
    <w:pPr>
      <w:tabs>
        <w:tab w:val="center" w:pos="4513"/>
        <w:tab w:val="right" w:pos="9026"/>
      </w:tabs>
      <w:spacing w:after="0"/>
    </w:pPr>
  </w:style>
  <w:style w:type="paragraph" w:styleId="ac">
    <w:name w:val="header"/>
    <w:basedOn w:val="a"/>
    <w:link w:val="ad"/>
    <w:unhideWhenUsed/>
    <w:qFormat/>
    <w:pPr>
      <w:tabs>
        <w:tab w:val="center" w:pos="4513"/>
        <w:tab w:val="right" w:pos="9026"/>
      </w:tabs>
      <w:spacing w:after="0"/>
    </w:pPr>
  </w:style>
  <w:style w:type="paragraph" w:styleId="ae">
    <w:name w:val="List"/>
    <w:basedOn w:val="a"/>
    <w:uiPriority w:val="99"/>
    <w:semiHidden/>
    <w:unhideWhenUsed/>
    <w:qFormat/>
    <w:pPr>
      <w:ind w:left="283" w:hanging="283"/>
      <w:contextualSpacing/>
    </w:pPr>
  </w:style>
  <w:style w:type="paragraph" w:styleId="af">
    <w:name w:val="table of figures"/>
    <w:basedOn w:val="a6"/>
    <w:next w:val="a"/>
    <w:uiPriority w:val="99"/>
    <w:qFormat/>
    <w:pPr>
      <w:ind w:left="1701" w:hanging="1701"/>
      <w:jc w:val="left"/>
    </w:pPr>
    <w:rPr>
      <w:b/>
    </w:rPr>
  </w:style>
  <w:style w:type="paragraph" w:styleId="af0">
    <w:name w:val="Normal (Web)"/>
    <w:basedOn w:val="a"/>
    <w:uiPriority w:val="99"/>
    <w:semiHidden/>
    <w:unhideWhenUsed/>
    <w:qFormat/>
    <w:rPr>
      <w:sz w:val="24"/>
    </w:rPr>
  </w:style>
  <w:style w:type="paragraph" w:styleId="af1">
    <w:name w:val="annotation subject"/>
    <w:basedOn w:val="a4"/>
    <w:next w:val="a4"/>
    <w:link w:val="af2"/>
    <w:uiPriority w:val="99"/>
    <w:semiHidden/>
    <w:unhideWhenUsed/>
    <w:qFormat/>
    <w:rPr>
      <w:b/>
      <w:bCs/>
    </w:rPr>
  </w:style>
  <w:style w:type="table" w:styleId="af3">
    <w:name w:val="Table Grid"/>
    <w:basedOn w:val="a1"/>
    <w:uiPriority w:val="39"/>
    <w:qFormat/>
    <w:rPr>
      <w:rFonts w:ascii="Calibri" w:eastAsia="Calibri" w:hAnsi="Calibri"/>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0"/>
    <w:uiPriority w:val="20"/>
    <w:qFormat/>
    <w:rPr>
      <w:i/>
      <w:iCs/>
    </w:rPr>
  </w:style>
  <w:style w:type="character" w:styleId="af5">
    <w:name w:val="Hyperlink"/>
    <w:uiPriority w:val="99"/>
    <w:qFormat/>
    <w:rPr>
      <w:color w:val="0000FF"/>
      <w:u w:val="single"/>
    </w:rPr>
  </w:style>
  <w:style w:type="character" w:styleId="af6">
    <w:name w:val="annotation reference"/>
    <w:basedOn w:val="a0"/>
    <w:semiHidden/>
    <w:unhideWhenUsed/>
    <w:qFormat/>
    <w:rPr>
      <w:sz w:val="16"/>
      <w:szCs w:val="16"/>
    </w:rPr>
  </w:style>
  <w:style w:type="character" w:customStyle="1" w:styleId="a9">
    <w:name w:val="批注框文本 字符"/>
    <w:basedOn w:val="a0"/>
    <w:link w:val="a8"/>
    <w:uiPriority w:val="99"/>
    <w:semiHidden/>
    <w:qFormat/>
    <w:rPr>
      <w:rFonts w:ascii="Segoe UI" w:eastAsia="Times New Roman" w:hAnsi="Segoe UI" w:cs="Segoe UI"/>
      <w:sz w:val="18"/>
      <w:szCs w:val="18"/>
      <w:lang w:val="en-GB" w:eastAsia="ja-JP"/>
    </w:rPr>
  </w:style>
  <w:style w:type="character" w:customStyle="1" w:styleId="10">
    <w:name w:val="标题 1 字符"/>
    <w:basedOn w:val="a0"/>
    <w:link w:val="1"/>
    <w:qFormat/>
    <w:rPr>
      <w:rFonts w:ascii="Arial" w:eastAsia="Times New Roman" w:hAnsi="Arial" w:cs="Times New Roman"/>
      <w:sz w:val="36"/>
      <w:szCs w:val="20"/>
      <w:lang w:val="en-GB" w:eastAsia="ja-JP"/>
    </w:rPr>
  </w:style>
  <w:style w:type="paragraph" w:customStyle="1" w:styleId="3GPPHeader">
    <w:name w:val="3GPP_Header"/>
    <w:basedOn w:val="a6"/>
    <w:qFormat/>
    <w:pPr>
      <w:tabs>
        <w:tab w:val="left" w:pos="1701"/>
        <w:tab w:val="right" w:pos="9639"/>
      </w:tabs>
      <w:spacing w:after="240"/>
    </w:pPr>
    <w:rPr>
      <w:b/>
      <w:sz w:val="24"/>
    </w:rPr>
  </w:style>
  <w:style w:type="character" w:customStyle="1" w:styleId="a7">
    <w:name w:val="正文文本 字符"/>
    <w:basedOn w:val="a0"/>
    <w:link w:val="a6"/>
    <w:qFormat/>
    <w:rPr>
      <w:rFonts w:ascii="Arial" w:eastAsia="Times New Roman" w:hAnsi="Arial" w:cs="Times New Roman"/>
      <w:sz w:val="20"/>
      <w:szCs w:val="20"/>
      <w:lang w:val="en-GB" w:eastAsia="zh-CN"/>
    </w:rPr>
  </w:style>
  <w:style w:type="paragraph" w:customStyle="1" w:styleId="Proposal">
    <w:name w:val="Proposal"/>
    <w:basedOn w:val="a6"/>
    <w:qFormat/>
    <w:pPr>
      <w:numPr>
        <w:numId w:val="1"/>
      </w:numPr>
      <w:tabs>
        <w:tab w:val="left" w:pos="1701"/>
      </w:tabs>
    </w:pPr>
    <w:rPr>
      <w:b/>
      <w:bCs/>
    </w:rPr>
  </w:style>
  <w:style w:type="paragraph" w:customStyle="1" w:styleId="Observation">
    <w:name w:val="Observation"/>
    <w:basedOn w:val="Proposal"/>
    <w:qFormat/>
    <w:pPr>
      <w:numPr>
        <w:numId w:val="2"/>
      </w:numPr>
      <w:ind w:left="1701" w:hanging="1701"/>
    </w:pPr>
    <w:rPr>
      <w:lang w:eastAsia="ja-JP"/>
    </w:rPr>
  </w:style>
  <w:style w:type="paragraph" w:customStyle="1" w:styleId="EQ">
    <w:name w:val="EQ"/>
    <w:basedOn w:val="a"/>
    <w:next w:val="a"/>
    <w:qFormat/>
    <w:pPr>
      <w:keepLines/>
      <w:tabs>
        <w:tab w:val="center" w:pos="4536"/>
        <w:tab w:val="right" w:pos="9072"/>
      </w:tabs>
    </w:pPr>
    <w:rPr>
      <w:rFonts w:ascii="Arial" w:hAnsi="Arial"/>
    </w:rPr>
  </w:style>
  <w:style w:type="paragraph" w:customStyle="1" w:styleId="B1">
    <w:name w:val="B1"/>
    <w:basedOn w:val="ae"/>
    <w:link w:val="B1Char1"/>
    <w:qFormat/>
    <w:pPr>
      <w:spacing w:after="120"/>
      <w:ind w:left="568" w:hanging="284"/>
      <w:contextualSpacing w:val="0"/>
      <w:jc w:val="both"/>
    </w:pPr>
    <w:rPr>
      <w:lang w:eastAsia="zh-CN"/>
    </w:rPr>
  </w:style>
  <w:style w:type="character" w:customStyle="1" w:styleId="B1Char1">
    <w:name w:val="B1 Char1"/>
    <w:link w:val="B1"/>
    <w:qFormat/>
    <w:rPr>
      <w:rFonts w:ascii="Times New Roman" w:eastAsia="Times New Roman" w:hAnsi="Times New Roman" w:cs="Times New Roman"/>
      <w:sz w:val="20"/>
      <w:szCs w:val="20"/>
      <w:lang w:val="en-GB" w:eastAsia="zh-CN"/>
    </w:rPr>
  </w:style>
  <w:style w:type="paragraph" w:styleId="af7">
    <w:name w:val="List Paragraph"/>
    <w:basedOn w:val="a"/>
    <w:link w:val="af8"/>
    <w:uiPriority w:val="34"/>
    <w:qFormat/>
    <w:pPr>
      <w:overflowPunct/>
      <w:autoSpaceDE/>
      <w:autoSpaceDN/>
      <w:adjustRightInd/>
      <w:spacing w:after="0"/>
      <w:ind w:left="720"/>
      <w:contextualSpacing/>
      <w:textAlignment w:val="auto"/>
    </w:pPr>
    <w:rPr>
      <w:sz w:val="24"/>
      <w:szCs w:val="24"/>
      <w:lang w:val="en-IN" w:eastAsia="en-GB"/>
    </w:rPr>
  </w:style>
  <w:style w:type="character" w:customStyle="1" w:styleId="af8">
    <w:name w:val="列表段落 字符"/>
    <w:link w:val="af7"/>
    <w:uiPriority w:val="34"/>
    <w:qFormat/>
    <w:rPr>
      <w:rFonts w:ascii="Times New Roman" w:eastAsia="Times New Roman" w:hAnsi="Times New Roman" w:cs="Times New Roman"/>
      <w:sz w:val="24"/>
      <w:szCs w:val="24"/>
      <w:lang w:val="en-IN" w:eastAsia="en-GB"/>
    </w:rPr>
  </w:style>
  <w:style w:type="paragraph" w:customStyle="1" w:styleId="3GPPText">
    <w:name w:val="3GPP Text"/>
    <w:basedOn w:val="a"/>
    <w:link w:val="3GPPTextChar"/>
    <w:qFormat/>
    <w:pPr>
      <w:spacing w:before="120" w:after="120"/>
      <w:jc w:val="both"/>
    </w:pPr>
    <w:rPr>
      <w:sz w:val="24"/>
      <w:szCs w:val="24"/>
      <w:lang w:val="en-US" w:eastAsia="en-GB"/>
    </w:rPr>
  </w:style>
  <w:style w:type="character" w:customStyle="1" w:styleId="3GPPTextChar">
    <w:name w:val="3GPP Text Char"/>
    <w:link w:val="3GPPText"/>
    <w:qFormat/>
    <w:rPr>
      <w:rFonts w:ascii="Times New Roman" w:eastAsia="Times New Roman" w:hAnsi="Times New Roman" w:cs="Times New Roman"/>
      <w:sz w:val="24"/>
      <w:szCs w:val="24"/>
      <w:lang w:val="en-US" w:eastAsia="en-GB"/>
    </w:rPr>
  </w:style>
  <w:style w:type="paragraph" w:customStyle="1" w:styleId="CRCoverPage">
    <w:name w:val="CR Cover Page"/>
    <w:qFormat/>
    <w:pPr>
      <w:spacing w:after="120"/>
    </w:pPr>
    <w:rPr>
      <w:rFonts w:ascii="Arial" w:hAnsi="Arial"/>
      <w:lang w:val="en-GB" w:eastAsia="en-US"/>
    </w:rPr>
  </w:style>
  <w:style w:type="paragraph" w:customStyle="1" w:styleId="Style1">
    <w:name w:val="Style1"/>
    <w:basedOn w:val="a"/>
    <w:link w:val="Style1Char"/>
    <w:qFormat/>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Pr>
      <w:rFonts w:ascii="Times New Roman" w:eastAsia="Times New Roman" w:hAnsi="Times New Roman" w:cs="Times New Roman"/>
      <w:sz w:val="20"/>
      <w:szCs w:val="24"/>
      <w:lang w:val="en-US" w:eastAsia="zh-CN"/>
    </w:rPr>
  </w:style>
  <w:style w:type="character" w:customStyle="1" w:styleId="11">
    <w:name w:val="不明显强调1"/>
    <w:basedOn w:val="a0"/>
    <w:uiPriority w:val="19"/>
    <w:qFormat/>
    <w:rPr>
      <w:i/>
      <w:iCs/>
      <w:color w:val="404040" w:themeColor="text1" w:themeTint="BF"/>
    </w:rPr>
  </w:style>
  <w:style w:type="character" w:customStyle="1" w:styleId="a5">
    <w:name w:val="批注文字 字符"/>
    <w:basedOn w:val="a0"/>
    <w:link w:val="a4"/>
    <w:qFormat/>
    <w:rPr>
      <w:rFonts w:ascii="Times New Roman" w:eastAsia="Times New Roman" w:hAnsi="Times New Roman" w:cs="Times New Roman"/>
      <w:sz w:val="20"/>
      <w:szCs w:val="20"/>
      <w:lang w:val="en-GB" w:eastAsia="ja-JP"/>
    </w:rPr>
  </w:style>
  <w:style w:type="character" w:customStyle="1" w:styleId="af2">
    <w:name w:val="批注主题 字符"/>
    <w:basedOn w:val="a5"/>
    <w:link w:val="af1"/>
    <w:uiPriority w:val="99"/>
    <w:semiHidden/>
    <w:qFormat/>
    <w:rPr>
      <w:rFonts w:ascii="Times New Roman" w:eastAsia="Times New Roman" w:hAnsi="Times New Roman" w:cs="Times New Roman"/>
      <w:b/>
      <w:bCs/>
      <w:sz w:val="20"/>
      <w:szCs w:val="20"/>
      <w:lang w:val="en-GB" w:eastAsia="ja-JP"/>
    </w:rPr>
  </w:style>
  <w:style w:type="paragraph" w:customStyle="1" w:styleId="Reference">
    <w:name w:val="Reference"/>
    <w:basedOn w:val="a6"/>
    <w:qFormat/>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30">
    <w:name w:val="标题 3 字符"/>
    <w:basedOn w:val="a0"/>
    <w:link w:val="3"/>
    <w:uiPriority w:val="9"/>
    <w:qFormat/>
    <w:rPr>
      <w:rFonts w:ascii="Arial" w:eastAsiaTheme="majorEastAsia" w:hAnsi="Arial" w:cstheme="majorBidi"/>
      <w:sz w:val="24"/>
      <w:szCs w:val="24"/>
      <w:lang w:val="en-GB" w:eastAsia="ja-JP"/>
    </w:rPr>
  </w:style>
  <w:style w:type="character" w:customStyle="1" w:styleId="40">
    <w:name w:val="标题 4 字符"/>
    <w:basedOn w:val="a0"/>
    <w:link w:val="4"/>
    <w:uiPriority w:val="9"/>
    <w:semiHidden/>
    <w:qFormat/>
    <w:rPr>
      <w:rFonts w:asciiTheme="majorHAnsi" w:eastAsiaTheme="majorEastAsia" w:hAnsiTheme="majorHAnsi" w:cstheme="majorBidi"/>
      <w:i/>
      <w:iCs/>
      <w:color w:val="2F5496" w:themeColor="accent1" w:themeShade="BF"/>
      <w:sz w:val="20"/>
      <w:szCs w:val="20"/>
      <w:lang w:val="en-GB" w:eastAsia="ja-JP"/>
    </w:rPr>
  </w:style>
  <w:style w:type="character" w:customStyle="1" w:styleId="50">
    <w:name w:val="标题 5 字符"/>
    <w:basedOn w:val="a0"/>
    <w:link w:val="5"/>
    <w:qFormat/>
    <w:rPr>
      <w:rFonts w:asciiTheme="majorHAnsi" w:eastAsiaTheme="majorEastAsia" w:hAnsiTheme="majorHAnsi" w:cstheme="majorBidi"/>
      <w:color w:val="2F5496" w:themeColor="accent1" w:themeShade="BF"/>
      <w:sz w:val="20"/>
      <w:szCs w:val="20"/>
      <w:lang w:val="en-GB" w:eastAsia="ja-JP"/>
    </w:rPr>
  </w:style>
  <w:style w:type="character" w:customStyle="1" w:styleId="20">
    <w:name w:val="标题 2 字符"/>
    <w:basedOn w:val="a0"/>
    <w:link w:val="2"/>
    <w:uiPriority w:val="9"/>
    <w:qFormat/>
    <w:rPr>
      <w:rFonts w:ascii="Arial" w:eastAsiaTheme="majorEastAsia" w:hAnsi="Arial" w:cstheme="majorBidi"/>
      <w:sz w:val="28"/>
      <w:szCs w:val="26"/>
      <w:lang w:val="en-GB" w:eastAsia="ja-JP"/>
    </w:rPr>
  </w:style>
  <w:style w:type="paragraph" w:customStyle="1" w:styleId="12">
    <w:name w:val="修订1"/>
    <w:hidden/>
    <w:uiPriority w:val="99"/>
    <w:semiHidden/>
    <w:qFormat/>
    <w:rPr>
      <w:rFonts w:eastAsia="Times New Roman"/>
      <w:lang w:val="en-GB" w:eastAsia="ja-JP"/>
    </w:rPr>
  </w:style>
  <w:style w:type="paragraph" w:customStyle="1" w:styleId="xmsonormal">
    <w:name w:val="xmsonormal"/>
    <w:basedOn w:val="a"/>
    <w:uiPriority w:val="99"/>
    <w:qFormat/>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table" w:customStyle="1" w:styleId="4-31">
    <w:name w:val="网格表 4 - 着色 31"/>
    <w:basedOn w:val="a1"/>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ad">
    <w:name w:val="页眉 字符"/>
    <w:basedOn w:val="a0"/>
    <w:link w:val="ac"/>
    <w:qFormat/>
    <w:rPr>
      <w:rFonts w:ascii="Times New Roman" w:eastAsia="Times New Roman" w:hAnsi="Times New Roman" w:cs="Times New Roman"/>
      <w:sz w:val="20"/>
      <w:szCs w:val="20"/>
      <w:lang w:val="en-GB" w:eastAsia="ja-JP"/>
    </w:rPr>
  </w:style>
  <w:style w:type="character" w:customStyle="1" w:styleId="ab">
    <w:name w:val="页脚 字符"/>
    <w:basedOn w:val="a0"/>
    <w:link w:val="aa"/>
    <w:uiPriority w:val="99"/>
    <w:qFormat/>
    <w:rPr>
      <w:rFonts w:ascii="Times New Roman" w:eastAsia="Times New Roman" w:hAnsi="Times New Roman" w:cs="Times New Roman"/>
      <w:sz w:val="20"/>
      <w:szCs w:val="20"/>
      <w:lang w:val="en-GB" w:eastAsia="ja-JP"/>
    </w:rPr>
  </w:style>
  <w:style w:type="character" w:customStyle="1" w:styleId="B1Zchn">
    <w:name w:val="B1 Zchn"/>
    <w:qFormat/>
    <w:locked/>
    <w:rPr>
      <w:lang w:val="zh-CN"/>
    </w:rPr>
  </w:style>
  <w:style w:type="character" w:customStyle="1" w:styleId="B2Char">
    <w:name w:val="B2 Char"/>
    <w:link w:val="B2"/>
    <w:qFormat/>
    <w:locked/>
    <w:rPr>
      <w:lang w:val="zh-CN"/>
    </w:rPr>
  </w:style>
  <w:style w:type="paragraph" w:customStyle="1" w:styleId="B2">
    <w:name w:val="B2"/>
    <w:basedOn w:val="a"/>
    <w:link w:val="B2Char"/>
    <w:qFormat/>
    <w:pPr>
      <w:overflowPunct/>
      <w:autoSpaceDE/>
      <w:autoSpaceDN/>
      <w:adjustRightInd/>
      <w:ind w:left="851" w:hanging="284"/>
      <w:textAlignment w:val="auto"/>
    </w:pPr>
    <w:rPr>
      <w:rFonts w:asciiTheme="minorHAnsi" w:eastAsiaTheme="minorHAnsi" w:hAnsiTheme="minorHAnsi" w:cstheme="minorBidi"/>
      <w:sz w:val="22"/>
      <w:szCs w:val="22"/>
      <w:lang w:val="zh-CN"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9">
    <w:name w:val="?  ?  ?  ?   ?  ?"/>
    <w:basedOn w:val="a0"/>
    <w:link w:val="afa"/>
    <w:uiPriority w:val="34"/>
    <w:qFormat/>
    <w:locked/>
    <w:rPr>
      <w:rFonts w:ascii="Calibri" w:hAnsi="Calibri" w:cs="Calibri"/>
    </w:rPr>
  </w:style>
  <w:style w:type="paragraph" w:customStyle="1" w:styleId="afa">
    <w:name w:val="?  ?  ?  ?"/>
    <w:basedOn w:val="a"/>
    <w:link w:val="af9"/>
    <w:uiPriority w:val="34"/>
    <w:qFormat/>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paragraph" w:styleId="afb">
    <w:name w:val="No Spacing"/>
    <w:uiPriority w:val="1"/>
    <w:qFormat/>
    <w:pPr>
      <w:overflowPunct w:val="0"/>
      <w:autoSpaceDE w:val="0"/>
      <w:autoSpaceDN w:val="0"/>
      <w:adjustRightInd w:val="0"/>
      <w:textAlignment w:val="baseline"/>
    </w:pPr>
    <w:rPr>
      <w:rFonts w:eastAsia="Times New Roman"/>
      <w:lang w:val="en-GB" w:eastAsia="ja-JP"/>
    </w:rPr>
  </w:style>
  <w:style w:type="character" w:customStyle="1" w:styleId="Char">
    <w:name w:val="列出段落 Char"/>
    <w:basedOn w:val="a0"/>
    <w:link w:val="14"/>
    <w:qFormat/>
    <w:rPr>
      <w:rFonts w:ascii="Times" w:eastAsia="Batang" w:hAnsi="Times" w:cs="Times" w:hint="default"/>
      <w:szCs w:val="24"/>
      <w:lang w:val="en-US"/>
    </w:rPr>
  </w:style>
  <w:style w:type="paragraph" w:customStyle="1" w:styleId="14">
    <w:name w:val="列出段落1"/>
    <w:basedOn w:val="a"/>
    <w:link w:val="Char"/>
    <w:qFormat/>
    <w:pPr>
      <w:spacing w:after="0"/>
      <w:ind w:leftChars="400" w:left="840"/>
    </w:pPr>
    <w:rPr>
      <w:rFonts w:ascii="Times" w:eastAsia="Batang" w:hAnsi="Times"/>
      <w:szCs w:val="24"/>
      <w:lang w:val="en-US" w:eastAsia="zh-CN"/>
    </w:rPr>
  </w:style>
  <w:style w:type="paragraph" w:customStyle="1" w:styleId="xtah">
    <w:name w:val="x_tah"/>
    <w:basedOn w:val="a"/>
    <w:qFormat/>
    <w:pPr>
      <w:keepNext/>
      <w:spacing w:after="0" w:line="252" w:lineRule="auto"/>
      <w:jc w:val="center"/>
    </w:pPr>
    <w:rPr>
      <w:rFonts w:ascii="Arial" w:eastAsia="宋体" w:hAnsi="Arial"/>
      <w:b/>
      <w:sz w:val="18"/>
      <w:szCs w:val="18"/>
      <w:lang w:val="en-US" w:eastAsia="zh-CN"/>
    </w:rPr>
  </w:style>
  <w:style w:type="paragraph" w:customStyle="1" w:styleId="xmsonormal0">
    <w:name w:val="x_msonormal"/>
    <w:basedOn w:val="a"/>
    <w:qFormat/>
    <w:pPr>
      <w:spacing w:after="0"/>
    </w:pPr>
    <w:rPr>
      <w:rFonts w:ascii="Calibri" w:eastAsia="Calibri" w:hAnsi="Calibri"/>
      <w:sz w:val="22"/>
      <w:szCs w:val="22"/>
      <w:lang w:val="en-US" w:eastAsia="zh-CN"/>
    </w:rPr>
  </w:style>
  <w:style w:type="character" w:customStyle="1" w:styleId="TAHCar">
    <w:name w:val="TAH Car"/>
    <w:basedOn w:val="a0"/>
    <w:link w:val="TAH"/>
    <w:qFormat/>
    <w:rPr>
      <w:rFonts w:ascii="Arial" w:eastAsia="Times New Roman" w:hAnsi="Arial" w:cs="Arial"/>
      <w:b/>
      <w:sz w:val="18"/>
      <w:lang w:val="en-US" w:eastAsia="en-US"/>
    </w:rPr>
  </w:style>
  <w:style w:type="paragraph" w:customStyle="1" w:styleId="TAH">
    <w:name w:val="TAH"/>
    <w:basedOn w:val="a"/>
    <w:link w:val="TAHCar"/>
    <w:qFormat/>
    <w:pPr>
      <w:keepNext/>
      <w:keepLines/>
      <w:spacing w:after="0"/>
      <w:jc w:val="center"/>
    </w:pPr>
    <w:rPr>
      <w:rFonts w:ascii="Arial" w:hAnsi="Arial"/>
      <w:b/>
      <w:sz w:val="18"/>
      <w:lang w:val="en-US" w:eastAsia="zh-CN"/>
    </w:rPr>
  </w:style>
  <w:style w:type="paragraph" w:customStyle="1" w:styleId="References">
    <w:name w:val="References"/>
    <w:basedOn w:val="a"/>
    <w:qFormat/>
    <w:pPr>
      <w:numPr>
        <w:numId w:val="4"/>
      </w:numPr>
      <w:spacing w:after="60"/>
    </w:pPr>
    <w:rPr>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Release-16</Releas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0" ma:contentTypeDescription="Create a new document." ma:contentTypeScope="" ma:versionID="3922462cde2e86ceef90334c55a675f7">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86185179f0b4e48908e8f1ba3de85bf8"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2.xml><?xml version="1.0" encoding="utf-8"?>
<ds:datastoreItem xmlns:ds="http://schemas.openxmlformats.org/officeDocument/2006/customXml" ds:itemID="{FAF666F4-833B-466E-8230-B8D0E55C0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1509</Words>
  <Characters>8607</Characters>
  <Application>Microsoft Office Word</Application>
  <DocSecurity>0</DocSecurity>
  <Lines>71</Lines>
  <Paragraphs>20</Paragraphs>
  <ScaleCrop>false</ScaleCrop>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2022-11-04T06:38:00Z</dcterms:created>
  <dcterms:modified xsi:type="dcterms:W3CDTF">2023-04-07T11:42:00Z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KSOProductBuildVer">
    <vt:lpwstr>2052-11.8.2.9022</vt:lpwstr>
  </property>
</Properties>
</file>